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C6D" w:rsidRPr="00137DAB" w:rsidRDefault="004F5C6D" w:rsidP="004F5C6D">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137DAB">
        <w:rPr>
          <w:rFonts w:ascii="Times New Roman" w:eastAsia="Times New Roman" w:hAnsi="Times New Roman" w:cs="Times New Roman"/>
          <w:b/>
          <w:bCs/>
          <w:sz w:val="24"/>
          <w:szCs w:val="24"/>
          <w:lang w:eastAsia="ru-RU"/>
        </w:rPr>
        <w:t>ПРИВАТНЕ АКЦІОНЕРНЕ ТОВАРИСТВО «ЧЕРКАСЬКЕ ХІМВОЛОКНО»</w:t>
      </w:r>
    </w:p>
    <w:p w:rsidR="004F5C6D" w:rsidRPr="00137DAB" w:rsidRDefault="004F5C6D" w:rsidP="004F5C6D">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137DAB">
        <w:rPr>
          <w:rFonts w:ascii="Times New Roman" w:eastAsia="Times New Roman" w:hAnsi="Times New Roman" w:cs="Times New Roman"/>
          <w:b/>
          <w:bCs/>
          <w:sz w:val="24"/>
          <w:szCs w:val="24"/>
          <w:lang w:eastAsia="ru-RU"/>
        </w:rPr>
        <w:t>(код ЄДРПОУ 00204033)</w:t>
      </w:r>
    </w:p>
    <w:p w:rsidR="004F5C6D" w:rsidRPr="00137DAB" w:rsidRDefault="004F5C6D" w:rsidP="004F5C6D">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повідомляє про дистанційне проведення чергових загальних зборів акціонері</w:t>
      </w:r>
      <w:proofErr w:type="gramStart"/>
      <w:r w:rsidRPr="00137DAB">
        <w:rPr>
          <w:rFonts w:ascii="Times New Roman" w:eastAsia="Times New Roman" w:hAnsi="Times New Roman" w:cs="Times New Roman"/>
          <w:sz w:val="24"/>
          <w:szCs w:val="24"/>
          <w:lang w:eastAsia="ru-RU"/>
        </w:rPr>
        <w:t>в</w:t>
      </w:r>
      <w:proofErr w:type="gramEnd"/>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Місцезнаходження товариства:</w:t>
      </w:r>
      <w:r w:rsidRPr="00137DAB">
        <w:rPr>
          <w:rFonts w:ascii="Times New Roman" w:eastAsia="Times New Roman" w:hAnsi="Times New Roman" w:cs="Times New Roman"/>
          <w:sz w:val="24"/>
          <w:szCs w:val="24"/>
          <w:lang w:eastAsia="ru-RU"/>
        </w:rPr>
        <w:t> 18013, Україна, Черкаська обл., м. Черкаси, проспект Хімі</w:t>
      </w:r>
      <w:proofErr w:type="gramStart"/>
      <w:r w:rsidRPr="00137DAB">
        <w:rPr>
          <w:rFonts w:ascii="Times New Roman" w:eastAsia="Times New Roman" w:hAnsi="Times New Roman" w:cs="Times New Roman"/>
          <w:sz w:val="24"/>
          <w:szCs w:val="24"/>
          <w:lang w:eastAsia="ru-RU"/>
        </w:rPr>
        <w:t>к</w:t>
      </w:r>
      <w:proofErr w:type="gramEnd"/>
      <w:r w:rsidRPr="00137DAB">
        <w:rPr>
          <w:rFonts w:ascii="Times New Roman" w:eastAsia="Times New Roman" w:hAnsi="Times New Roman" w:cs="Times New Roman"/>
          <w:sz w:val="24"/>
          <w:szCs w:val="24"/>
          <w:lang w:eastAsia="ru-RU"/>
        </w:rPr>
        <w:t>ів, буд. 76.</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Дата, час та </w:t>
      </w:r>
      <w:proofErr w:type="gramStart"/>
      <w:r w:rsidRPr="00137DAB">
        <w:rPr>
          <w:rFonts w:ascii="Times New Roman" w:eastAsia="Times New Roman" w:hAnsi="Times New Roman" w:cs="Times New Roman"/>
          <w:bCs/>
          <w:sz w:val="24"/>
          <w:szCs w:val="24"/>
          <w:lang w:eastAsia="ru-RU"/>
        </w:rPr>
        <w:t>м</w:t>
      </w:r>
      <w:proofErr w:type="gramEnd"/>
      <w:r w:rsidRPr="00137DAB">
        <w:rPr>
          <w:rFonts w:ascii="Times New Roman" w:eastAsia="Times New Roman" w:hAnsi="Times New Roman" w:cs="Times New Roman"/>
          <w:bCs/>
          <w:sz w:val="24"/>
          <w:szCs w:val="24"/>
          <w:lang w:eastAsia="ru-RU"/>
        </w:rPr>
        <w:t>ісце проведення загальних зборів: </w:t>
      </w:r>
      <w:r w:rsidRPr="00137DAB">
        <w:rPr>
          <w:rFonts w:ascii="Times New Roman" w:eastAsia="Times New Roman" w:hAnsi="Times New Roman" w:cs="Times New Roman"/>
          <w:bCs/>
          <w:iCs/>
          <w:sz w:val="24"/>
          <w:szCs w:val="24"/>
          <w:lang w:eastAsia="ru-RU"/>
        </w:rPr>
        <w:t xml:space="preserve"> </w:t>
      </w:r>
      <w:r w:rsidR="00DE0F1E">
        <w:rPr>
          <w:rFonts w:ascii="Times New Roman" w:eastAsia="Times New Roman" w:hAnsi="Times New Roman" w:cs="Times New Roman"/>
          <w:bCs/>
          <w:iCs/>
          <w:sz w:val="24"/>
          <w:szCs w:val="24"/>
          <w:lang w:val="uk-UA" w:eastAsia="ru-RU"/>
        </w:rPr>
        <w:t xml:space="preserve">30 квітня </w:t>
      </w:r>
      <w:r w:rsidRPr="00137DAB">
        <w:rPr>
          <w:rFonts w:ascii="Times New Roman" w:eastAsia="Times New Roman" w:hAnsi="Times New Roman" w:cs="Times New Roman"/>
          <w:bCs/>
          <w:iCs/>
          <w:sz w:val="24"/>
          <w:szCs w:val="24"/>
          <w:lang w:eastAsia="ru-RU"/>
        </w:rPr>
        <w:t>2021 р</w:t>
      </w:r>
      <w:r w:rsidR="00DE0F1E">
        <w:rPr>
          <w:rFonts w:ascii="Times New Roman" w:eastAsia="Times New Roman" w:hAnsi="Times New Roman" w:cs="Times New Roman"/>
          <w:bCs/>
          <w:iCs/>
          <w:sz w:val="24"/>
          <w:szCs w:val="24"/>
          <w:lang w:val="uk-UA" w:eastAsia="ru-RU"/>
        </w:rPr>
        <w:t>оку</w:t>
      </w:r>
      <w:r w:rsidRPr="00137DAB">
        <w:rPr>
          <w:rFonts w:ascii="Times New Roman" w:eastAsia="Times New Roman" w:hAnsi="Times New Roman" w:cs="Times New Roman"/>
          <w:bCs/>
          <w:iCs/>
          <w:sz w:val="24"/>
          <w:szCs w:val="24"/>
          <w:lang w:eastAsia="ru-RU"/>
        </w:rPr>
        <w:t>, дистанційно.</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Голосування на загальних зборах:</w:t>
      </w:r>
      <w:r w:rsidRPr="00137DAB">
        <w:rPr>
          <w:rFonts w:ascii="Times New Roman" w:eastAsia="Times New Roman" w:hAnsi="Times New Roman" w:cs="Times New Roman"/>
          <w:sz w:val="24"/>
          <w:szCs w:val="24"/>
          <w:lang w:eastAsia="ru-RU"/>
        </w:rPr>
        <w:t> </w:t>
      </w:r>
      <w:r w:rsidRPr="00137DAB">
        <w:rPr>
          <w:rFonts w:ascii="Times New Roman" w:eastAsia="Times New Roman" w:hAnsi="Times New Roman" w:cs="Times New Roman"/>
          <w:bCs/>
          <w:iCs/>
          <w:sz w:val="24"/>
          <w:szCs w:val="24"/>
          <w:lang w:eastAsia="ru-RU"/>
        </w:rPr>
        <w:t>початок – з 9 години дня, який зазначено як дата розміщення бюлетені</w:t>
      </w:r>
      <w:proofErr w:type="gramStart"/>
      <w:r w:rsidRPr="00137DAB">
        <w:rPr>
          <w:rFonts w:ascii="Times New Roman" w:eastAsia="Times New Roman" w:hAnsi="Times New Roman" w:cs="Times New Roman"/>
          <w:bCs/>
          <w:iCs/>
          <w:sz w:val="24"/>
          <w:szCs w:val="24"/>
          <w:lang w:eastAsia="ru-RU"/>
        </w:rPr>
        <w:t>в</w:t>
      </w:r>
      <w:proofErr w:type="gramEnd"/>
      <w:r w:rsidRPr="00137DAB">
        <w:rPr>
          <w:rFonts w:ascii="Times New Roman" w:eastAsia="Times New Roman" w:hAnsi="Times New Roman" w:cs="Times New Roman"/>
          <w:bCs/>
          <w:iCs/>
          <w:sz w:val="24"/>
          <w:szCs w:val="24"/>
          <w:lang w:eastAsia="ru-RU"/>
        </w:rPr>
        <w:t xml:space="preserve"> для голосування; завершення – до 18 години дня, який зазначено у повідомленні про проведення загальних зборів.</w:t>
      </w:r>
    </w:p>
    <w:p w:rsidR="004F5C6D" w:rsidRPr="00DE0F1E"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val="uk-UA" w:eastAsia="ru-RU"/>
        </w:rPr>
      </w:pPr>
      <w:r w:rsidRPr="00137DAB">
        <w:rPr>
          <w:rFonts w:ascii="Times New Roman" w:eastAsia="Times New Roman" w:hAnsi="Times New Roman" w:cs="Times New Roman"/>
          <w:bCs/>
          <w:sz w:val="24"/>
          <w:szCs w:val="24"/>
          <w:lang w:val="uk-UA" w:eastAsia="ru-RU"/>
        </w:rPr>
        <w:t>Час початку і закінчення реєстрації акціонерів для участі у загальних зборах:</w:t>
      </w:r>
      <w:r w:rsidRPr="00137DAB">
        <w:rPr>
          <w:rFonts w:ascii="Times New Roman" w:eastAsia="Times New Roman" w:hAnsi="Times New Roman" w:cs="Times New Roman"/>
          <w:sz w:val="24"/>
          <w:szCs w:val="24"/>
          <w:lang w:eastAsia="ru-RU"/>
        </w:rPr>
        <w:t> </w:t>
      </w:r>
      <w:r w:rsidRPr="00137DAB">
        <w:rPr>
          <w:rFonts w:ascii="Times New Roman" w:eastAsia="Times New Roman" w:hAnsi="Times New Roman" w:cs="Times New Roman"/>
          <w:bCs/>
          <w:iCs/>
          <w:sz w:val="24"/>
          <w:szCs w:val="24"/>
          <w:lang w:val="uk-UA" w:eastAsia="ru-RU"/>
        </w:rPr>
        <w:t xml:space="preserve">для реєстрації акціонерів (їх представників) таким акціонером (представником акціонера) подаються бюлетені для голосування депозитарній установі, яка обслуговує рахунок в цінних паперах такого акціонера, на якому обліковуються належні акціонеру акції товариства на дату </w:t>
      </w:r>
      <w:r w:rsidRPr="00DE0F1E">
        <w:rPr>
          <w:rFonts w:ascii="Times New Roman" w:eastAsia="Times New Roman" w:hAnsi="Times New Roman" w:cs="Times New Roman"/>
          <w:bCs/>
          <w:iCs/>
          <w:sz w:val="24"/>
          <w:szCs w:val="24"/>
          <w:lang w:val="uk-UA" w:eastAsia="ru-RU"/>
        </w:rPr>
        <w:t>складення переліку акціонерів, які мають право на участь у загальних зборах акціонерів</w:t>
      </w:r>
    </w:p>
    <w:p w:rsidR="004F5C6D" w:rsidRPr="00DE0F1E" w:rsidRDefault="004F5C6D" w:rsidP="004F5C6D">
      <w:pPr>
        <w:shd w:val="clear" w:color="auto" w:fill="FFFFFF"/>
        <w:spacing w:after="0" w:line="240" w:lineRule="auto"/>
        <w:ind w:firstLine="708"/>
        <w:jc w:val="both"/>
        <w:textAlignment w:val="baseline"/>
        <w:rPr>
          <w:rFonts w:ascii="Times New Roman" w:hAnsi="Times New Roman" w:cs="Times New Roman"/>
          <w:sz w:val="24"/>
          <w:szCs w:val="24"/>
          <w:lang w:val="uk-UA"/>
        </w:rPr>
      </w:pPr>
      <w:r w:rsidRPr="00DE0F1E">
        <w:rPr>
          <w:rFonts w:ascii="Times New Roman" w:hAnsi="Times New Roman" w:cs="Times New Roman"/>
          <w:sz w:val="24"/>
          <w:szCs w:val="24"/>
          <w:lang w:val="uk-UA"/>
        </w:rPr>
        <w:t xml:space="preserve">Дата складання переліку акціонерів для здійснення повідомлень акціонерам на 24 годину </w:t>
      </w:r>
      <w:r w:rsidR="00137DAB" w:rsidRPr="00DE0F1E">
        <w:rPr>
          <w:rFonts w:ascii="Times New Roman" w:hAnsi="Times New Roman" w:cs="Times New Roman"/>
          <w:sz w:val="24"/>
          <w:szCs w:val="24"/>
          <w:lang w:val="uk-UA"/>
        </w:rPr>
        <w:t>16 березня</w:t>
      </w:r>
      <w:r w:rsidRPr="00DE0F1E">
        <w:rPr>
          <w:rFonts w:ascii="Times New Roman" w:hAnsi="Times New Roman" w:cs="Times New Roman"/>
          <w:sz w:val="24"/>
          <w:szCs w:val="24"/>
          <w:lang w:val="uk-UA"/>
        </w:rPr>
        <w:t xml:space="preserve"> 202</w:t>
      </w:r>
      <w:r w:rsidR="00AD6369" w:rsidRPr="00DE0F1E">
        <w:rPr>
          <w:rFonts w:ascii="Times New Roman" w:hAnsi="Times New Roman" w:cs="Times New Roman"/>
          <w:sz w:val="24"/>
          <w:szCs w:val="24"/>
          <w:lang w:val="uk-UA"/>
        </w:rPr>
        <w:t>1</w:t>
      </w:r>
      <w:r w:rsidRPr="00DE0F1E">
        <w:rPr>
          <w:rFonts w:ascii="Times New Roman" w:hAnsi="Times New Roman" w:cs="Times New Roman"/>
          <w:sz w:val="24"/>
          <w:szCs w:val="24"/>
          <w:lang w:val="uk-UA"/>
        </w:rPr>
        <w:t xml:space="preserve"> року.</w:t>
      </w:r>
    </w:p>
    <w:p w:rsidR="004F5C6D" w:rsidRPr="00DE0F1E"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DE0F1E">
        <w:rPr>
          <w:rFonts w:ascii="Times New Roman" w:eastAsia="Times New Roman" w:hAnsi="Times New Roman" w:cs="Times New Roman"/>
          <w:bCs/>
          <w:sz w:val="24"/>
          <w:szCs w:val="24"/>
          <w:lang w:eastAsia="ru-RU"/>
        </w:rPr>
        <w:t>Дата складання переліку акціонері</w:t>
      </w:r>
      <w:proofErr w:type="gramStart"/>
      <w:r w:rsidRPr="00DE0F1E">
        <w:rPr>
          <w:rFonts w:ascii="Times New Roman" w:eastAsia="Times New Roman" w:hAnsi="Times New Roman" w:cs="Times New Roman"/>
          <w:bCs/>
          <w:sz w:val="24"/>
          <w:szCs w:val="24"/>
          <w:lang w:eastAsia="ru-RU"/>
        </w:rPr>
        <w:t>в</w:t>
      </w:r>
      <w:proofErr w:type="gramEnd"/>
      <w:r w:rsidRPr="00DE0F1E">
        <w:rPr>
          <w:rFonts w:ascii="Times New Roman" w:eastAsia="Times New Roman" w:hAnsi="Times New Roman" w:cs="Times New Roman"/>
          <w:bCs/>
          <w:sz w:val="24"/>
          <w:szCs w:val="24"/>
          <w:lang w:eastAsia="ru-RU"/>
        </w:rPr>
        <w:t xml:space="preserve">, </w:t>
      </w:r>
      <w:proofErr w:type="gramStart"/>
      <w:r w:rsidRPr="00DE0F1E">
        <w:rPr>
          <w:rFonts w:ascii="Times New Roman" w:eastAsia="Times New Roman" w:hAnsi="Times New Roman" w:cs="Times New Roman"/>
          <w:bCs/>
          <w:sz w:val="24"/>
          <w:szCs w:val="24"/>
          <w:lang w:eastAsia="ru-RU"/>
        </w:rPr>
        <w:t>як</w:t>
      </w:r>
      <w:proofErr w:type="gramEnd"/>
      <w:r w:rsidRPr="00DE0F1E">
        <w:rPr>
          <w:rFonts w:ascii="Times New Roman" w:eastAsia="Times New Roman" w:hAnsi="Times New Roman" w:cs="Times New Roman"/>
          <w:bCs/>
          <w:sz w:val="24"/>
          <w:szCs w:val="24"/>
          <w:lang w:eastAsia="ru-RU"/>
        </w:rPr>
        <w:t>і мають право на участь у загальних зборах</w:t>
      </w:r>
      <w:r w:rsidRPr="00DE0F1E">
        <w:rPr>
          <w:rFonts w:ascii="Times New Roman" w:eastAsia="Times New Roman" w:hAnsi="Times New Roman" w:cs="Times New Roman"/>
          <w:sz w:val="24"/>
          <w:szCs w:val="24"/>
          <w:lang w:eastAsia="ru-RU"/>
        </w:rPr>
        <w:t xml:space="preserve"> на 24 годину </w:t>
      </w:r>
      <w:r w:rsidR="00137DAB" w:rsidRPr="00DE0F1E">
        <w:rPr>
          <w:rFonts w:ascii="Times New Roman" w:eastAsia="Times New Roman" w:hAnsi="Times New Roman" w:cs="Times New Roman"/>
          <w:sz w:val="24"/>
          <w:szCs w:val="24"/>
          <w:lang w:val="uk-UA" w:eastAsia="ru-RU"/>
        </w:rPr>
        <w:t xml:space="preserve">26 </w:t>
      </w:r>
      <w:r w:rsidR="00AD6369" w:rsidRPr="00DE0F1E">
        <w:rPr>
          <w:rFonts w:ascii="Times New Roman" w:eastAsia="Times New Roman" w:hAnsi="Times New Roman" w:cs="Times New Roman"/>
          <w:sz w:val="24"/>
          <w:szCs w:val="24"/>
          <w:lang w:val="uk-UA" w:eastAsia="ru-RU"/>
        </w:rPr>
        <w:t>квітня</w:t>
      </w:r>
      <w:r w:rsidRPr="00DE0F1E">
        <w:rPr>
          <w:rFonts w:ascii="Times New Roman" w:eastAsia="Times New Roman" w:hAnsi="Times New Roman" w:cs="Times New Roman"/>
          <w:sz w:val="24"/>
          <w:szCs w:val="24"/>
          <w:lang w:eastAsia="ru-RU"/>
        </w:rPr>
        <w:t xml:space="preserve"> 202</w:t>
      </w:r>
      <w:r w:rsidR="00AD6369" w:rsidRPr="00DE0F1E">
        <w:rPr>
          <w:rFonts w:ascii="Times New Roman" w:eastAsia="Times New Roman" w:hAnsi="Times New Roman" w:cs="Times New Roman"/>
          <w:sz w:val="24"/>
          <w:szCs w:val="24"/>
          <w:lang w:val="uk-UA" w:eastAsia="ru-RU"/>
        </w:rPr>
        <w:t>1</w:t>
      </w:r>
      <w:r w:rsidRPr="00DE0F1E">
        <w:rPr>
          <w:rFonts w:ascii="Times New Roman" w:eastAsia="Times New Roman" w:hAnsi="Times New Roman" w:cs="Times New Roman"/>
          <w:sz w:val="24"/>
          <w:szCs w:val="24"/>
          <w:lang w:eastAsia="ru-RU"/>
        </w:rPr>
        <w:t xml:space="preserve"> року.</w:t>
      </w:r>
    </w:p>
    <w:p w:rsidR="004F5C6D" w:rsidRPr="00DE0F1E"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val="uk-UA" w:eastAsia="ru-RU"/>
        </w:rPr>
      </w:pPr>
      <w:r w:rsidRPr="00DE0F1E">
        <w:rPr>
          <w:rFonts w:ascii="Times New Roman" w:eastAsia="Times New Roman" w:hAnsi="Times New Roman" w:cs="Times New Roman"/>
          <w:bCs/>
          <w:sz w:val="24"/>
          <w:szCs w:val="24"/>
          <w:lang w:eastAsia="ru-RU"/>
        </w:rPr>
        <w:t>Відповідно до ч.2 ст.32 Закону України «Про акціонерні товариства», акціонерне товариство зобов’язане щороку скликати загальні збори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ічні загальні збори). Прийняття рішення про проведення чергових загальних зборів </w:t>
      </w:r>
      <w:proofErr w:type="gramStart"/>
      <w:r w:rsidRPr="00DE0F1E">
        <w:rPr>
          <w:rFonts w:ascii="Times New Roman" w:eastAsia="Times New Roman" w:hAnsi="Times New Roman" w:cs="Times New Roman"/>
          <w:bCs/>
          <w:sz w:val="24"/>
          <w:szCs w:val="24"/>
          <w:lang w:eastAsia="ru-RU"/>
        </w:rPr>
        <w:t>в</w:t>
      </w:r>
      <w:proofErr w:type="gramEnd"/>
      <w:r w:rsidRPr="00DE0F1E">
        <w:rPr>
          <w:rFonts w:ascii="Times New Roman" w:eastAsia="Times New Roman" w:hAnsi="Times New Roman" w:cs="Times New Roman"/>
          <w:bCs/>
          <w:sz w:val="24"/>
          <w:szCs w:val="24"/>
          <w:lang w:eastAsia="ru-RU"/>
        </w:rPr>
        <w:t>ідноситься до виключної компетенції наглядової ради товариства (п.3 ч.2 ст.52 Закону України «Про акціонерні товариства», п.11.18 Статуту Товариства).</w:t>
      </w:r>
    </w:p>
    <w:p w:rsidR="004F5C6D" w:rsidRPr="00DE0F1E" w:rsidRDefault="004F5C6D" w:rsidP="004F5C6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E0F1E">
        <w:rPr>
          <w:rFonts w:ascii="Times New Roman" w:eastAsia="Times New Roman" w:hAnsi="Times New Roman" w:cs="Times New Roman"/>
          <w:bCs/>
          <w:sz w:val="24"/>
          <w:szCs w:val="24"/>
          <w:lang w:eastAsia="ru-RU"/>
        </w:rPr>
        <w:t xml:space="preserve">Постановою КМУ від 11 березня 2020р. №211 «Про запобігання поширенню на території України гострої респіраторної хвороби COVID-19, спричиненої коронавірусом SARS-CoV-2» (із змінами і доповненнями), встановлено з 12 березня 2020р. до 11 травня 2020р. на </w:t>
      </w:r>
      <w:proofErr w:type="gramStart"/>
      <w:r w:rsidRPr="00DE0F1E">
        <w:rPr>
          <w:rFonts w:ascii="Times New Roman" w:eastAsia="Times New Roman" w:hAnsi="Times New Roman" w:cs="Times New Roman"/>
          <w:bCs/>
          <w:sz w:val="24"/>
          <w:szCs w:val="24"/>
          <w:lang w:eastAsia="ru-RU"/>
        </w:rPr>
        <w:t>вс</w:t>
      </w:r>
      <w:proofErr w:type="gramEnd"/>
      <w:r w:rsidRPr="00DE0F1E">
        <w:rPr>
          <w:rFonts w:ascii="Times New Roman" w:eastAsia="Times New Roman" w:hAnsi="Times New Roman" w:cs="Times New Roman"/>
          <w:bCs/>
          <w:sz w:val="24"/>
          <w:szCs w:val="24"/>
          <w:lang w:eastAsia="ru-RU"/>
        </w:rPr>
        <w:t xml:space="preserve">ій території України карантин. Пунктом 7 ч.2 Постанови заборонено проведення </w:t>
      </w:r>
      <w:proofErr w:type="gramStart"/>
      <w:r w:rsidRPr="00DE0F1E">
        <w:rPr>
          <w:rFonts w:ascii="Times New Roman" w:eastAsia="Times New Roman" w:hAnsi="Times New Roman" w:cs="Times New Roman"/>
          <w:bCs/>
          <w:sz w:val="24"/>
          <w:szCs w:val="24"/>
          <w:lang w:eastAsia="ru-RU"/>
        </w:rPr>
        <w:t>вс</w:t>
      </w:r>
      <w:proofErr w:type="gramEnd"/>
      <w:r w:rsidRPr="00DE0F1E">
        <w:rPr>
          <w:rFonts w:ascii="Times New Roman" w:eastAsia="Times New Roman" w:hAnsi="Times New Roman" w:cs="Times New Roman"/>
          <w:bCs/>
          <w:sz w:val="24"/>
          <w:szCs w:val="24"/>
          <w:lang w:eastAsia="ru-RU"/>
        </w:rPr>
        <w:t>іх масових заходів.</w:t>
      </w:r>
    </w:p>
    <w:p w:rsidR="00137DAB" w:rsidRPr="00137DAB" w:rsidRDefault="00137DAB" w:rsidP="00137DAB">
      <w:pPr>
        <w:pStyle w:val="rvps2"/>
        <w:shd w:val="clear" w:color="auto" w:fill="FFFFFF"/>
        <w:suppressAutoHyphens/>
        <w:spacing w:before="0" w:beforeAutospacing="0" w:after="150" w:afterAutospacing="0"/>
        <w:ind w:firstLine="450"/>
        <w:contextualSpacing/>
        <w:jc w:val="both"/>
        <w:rPr>
          <w:lang w:val="uk-UA"/>
        </w:rPr>
      </w:pPr>
      <w:r w:rsidRPr="00DE0F1E">
        <w:rPr>
          <w:lang w:val="uk-UA"/>
        </w:rPr>
        <w:t xml:space="preserve">Постановою </w:t>
      </w:r>
      <w:r w:rsidRPr="00DE0F1E">
        <w:rPr>
          <w:shd w:val="clear" w:color="auto" w:fill="FFFFFF"/>
          <w:lang w:val="uk-UA"/>
        </w:rPr>
        <w:t>Кабінету</w:t>
      </w:r>
      <w:r w:rsidRPr="00137DAB">
        <w:rPr>
          <w:shd w:val="clear" w:color="auto" w:fill="FFFFFF"/>
          <w:lang w:val="uk-UA"/>
        </w:rPr>
        <w:t xml:space="preserve"> Міністрів України від 17 лютого 2021 №104 «</w:t>
      </w:r>
      <w:r w:rsidRPr="00137DAB">
        <w:rPr>
          <w:bCs/>
          <w:shd w:val="clear" w:color="auto" w:fill="FFFFFF"/>
          <w:lang w:val="uk-UA"/>
        </w:rPr>
        <w:t xml:space="preserve">Про внесення змін до деяких актів Кабінету Міністрів України» продовжено дію карантину  встановленого постановою Кабінету міністрів України від </w:t>
      </w:r>
      <w:r w:rsidRPr="00137DAB">
        <w:rPr>
          <w:shd w:val="clear" w:color="auto" w:fill="FFFFFF"/>
          <w:lang w:val="uk-UA"/>
        </w:rPr>
        <w:t>9 грудня 2020 р.</w:t>
      </w:r>
      <w:r w:rsidRPr="00137DAB">
        <w:rPr>
          <w:shd w:val="clear" w:color="auto" w:fill="FFFFFF"/>
        </w:rPr>
        <w:t> </w:t>
      </w:r>
      <w:r w:rsidRPr="00137DAB">
        <w:rPr>
          <w:shd w:val="clear" w:color="auto" w:fill="FFFFFF"/>
          <w:lang w:val="uk-UA"/>
        </w:rPr>
        <w:t>№ 1236</w:t>
      </w:r>
      <w:r w:rsidRPr="00137DAB">
        <w:rPr>
          <w:shd w:val="clear" w:color="auto" w:fill="FFFFFF"/>
        </w:rPr>
        <w:t> </w:t>
      </w:r>
      <w:r w:rsidRPr="00137DAB">
        <w:rPr>
          <w:shd w:val="clear" w:color="auto" w:fill="FFFFFF"/>
          <w:lang w:val="uk-UA"/>
        </w:rPr>
        <w:t xml:space="preserve">“Про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w:t>
      </w:r>
      <w:r w:rsidRPr="00137DAB">
        <w:rPr>
          <w:shd w:val="clear" w:color="auto" w:fill="FFFFFF"/>
        </w:rPr>
        <w:t>COVID</w:t>
      </w:r>
      <w:r w:rsidRPr="00137DAB">
        <w:rPr>
          <w:shd w:val="clear" w:color="auto" w:fill="FFFFFF"/>
          <w:lang w:val="uk-UA"/>
        </w:rPr>
        <w:t xml:space="preserve">-19, спричиненої коронавірусом </w:t>
      </w:r>
      <w:r w:rsidRPr="00137DAB">
        <w:rPr>
          <w:shd w:val="clear" w:color="auto" w:fill="FFFFFF"/>
        </w:rPr>
        <w:t>SARS</w:t>
      </w:r>
      <w:r w:rsidRPr="00137DAB">
        <w:rPr>
          <w:shd w:val="clear" w:color="auto" w:fill="FFFFFF"/>
          <w:lang w:val="uk-UA"/>
        </w:rPr>
        <w:t>-</w:t>
      </w:r>
      <w:r w:rsidRPr="00137DAB">
        <w:rPr>
          <w:shd w:val="clear" w:color="auto" w:fill="FFFFFF"/>
        </w:rPr>
        <w:t>CoV</w:t>
      </w:r>
      <w:r w:rsidRPr="00137DAB">
        <w:rPr>
          <w:shd w:val="clear" w:color="auto" w:fill="FFFFFF"/>
          <w:lang w:val="uk-UA"/>
        </w:rPr>
        <w:t>-</w:t>
      </w:r>
      <w:smartTag w:uri="urn:schemas-microsoft-com:office:smarttags" w:element="metricconverter">
        <w:smartTagPr>
          <w:attr w:name="ProductID" w:val="2”"/>
        </w:smartTagPr>
        <w:r w:rsidRPr="00137DAB">
          <w:rPr>
            <w:shd w:val="clear" w:color="auto" w:fill="FFFFFF"/>
            <w:lang w:val="uk-UA"/>
          </w:rPr>
          <w:t>2”</w:t>
        </w:r>
      </w:smartTag>
      <w:r w:rsidRPr="00137DAB">
        <w:rPr>
          <w:shd w:val="clear" w:color="auto" w:fill="FFFFFF"/>
          <w:lang w:val="uk-UA"/>
        </w:rPr>
        <w:t xml:space="preserve"> до 30 квітня 2021 року.</w:t>
      </w:r>
    </w:p>
    <w:p w:rsidR="00137DAB" w:rsidRPr="00E81866" w:rsidRDefault="00137DAB"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val="uk-UA" w:eastAsia="ru-RU"/>
        </w:rPr>
      </w:pPr>
      <w:r w:rsidRPr="00E81866">
        <w:rPr>
          <w:rFonts w:ascii="Times New Roman" w:eastAsia="Times New Roman" w:hAnsi="Times New Roman" w:cs="Times New Roman"/>
          <w:bCs/>
          <w:sz w:val="24"/>
          <w:szCs w:val="24"/>
          <w:lang w:val="uk-UA" w:eastAsia="ru-RU"/>
        </w:rPr>
        <w:t xml:space="preserve">Рішенням Національної комісії з цінних паперів та фондового ринку 16 квітня 2020 року №196 (із змінами, внесеними згідно з Рішенням Національної комісії з цінних паперів та фондового ринку № 632 від 20.10.2020, № 871 від 29.12.2020) затверджено Тимчасовий порядок скликання та дистанційного проведення загальних зборів акціонерів та загальних зборів учасників корпоративного інвестиційного фонду. </w:t>
      </w:r>
    </w:p>
    <w:p w:rsidR="00137DAB" w:rsidRPr="00346463" w:rsidRDefault="00137DAB"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val="uk-UA" w:eastAsia="ru-RU"/>
        </w:rPr>
      </w:pPr>
      <w:r w:rsidRPr="00346463">
        <w:rPr>
          <w:rFonts w:ascii="Times New Roman" w:eastAsia="Times New Roman" w:hAnsi="Times New Roman" w:cs="Times New Roman"/>
          <w:bCs/>
          <w:sz w:val="24"/>
          <w:szCs w:val="24"/>
          <w:lang w:val="uk-UA" w:eastAsia="ru-RU"/>
        </w:rPr>
        <w:t>Пунком 1 Тимчасового порядку скликання та дистанційного проведення загальних зборів акціонерів та загальних зборів учасників корпоративного інвестиційного фонду визначено, що у разі якщо в силу дії обмежувальних заходів, передбачених карантином, встановленим Кабінетом Міністрів України з метою запобігання поширенню коронавірусної хвороби (</w:t>
      </w:r>
      <w:r w:rsidRPr="00DE0F1E">
        <w:rPr>
          <w:rFonts w:ascii="Times New Roman" w:eastAsia="Times New Roman" w:hAnsi="Times New Roman" w:cs="Times New Roman"/>
          <w:bCs/>
          <w:sz w:val="24"/>
          <w:szCs w:val="24"/>
          <w:lang w:eastAsia="ru-RU"/>
        </w:rPr>
        <w:t>COVID</w:t>
      </w:r>
      <w:r w:rsidRPr="00346463">
        <w:rPr>
          <w:rFonts w:ascii="Times New Roman" w:eastAsia="Times New Roman" w:hAnsi="Times New Roman" w:cs="Times New Roman"/>
          <w:bCs/>
          <w:sz w:val="24"/>
          <w:szCs w:val="24"/>
          <w:lang w:val="uk-UA" w:eastAsia="ru-RU"/>
        </w:rPr>
        <w:t>-19), є неможливим проведення загальних зборів акціонерів та загальних зборів корпоративного інвестиційного фонду (далі - корпоративний фонд) в порядку, встановленому Законом України «Про акціонерні товариства» або Законом України «Про інститути спільного інвестування» відповідно, такі загальні збори акціонерів та загальні збори учасників корпоративного фонду можуть бути проведені відповідно до вимог встановлених цим Порядком.</w:t>
      </w:r>
    </w:p>
    <w:p w:rsidR="004F5C6D" w:rsidRPr="00346463"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val="uk-UA" w:eastAsia="ru-RU"/>
        </w:rPr>
      </w:pPr>
      <w:r w:rsidRPr="00346463">
        <w:rPr>
          <w:rFonts w:ascii="Times New Roman" w:eastAsia="Times New Roman" w:hAnsi="Times New Roman" w:cs="Times New Roman"/>
          <w:bCs/>
          <w:sz w:val="24"/>
          <w:szCs w:val="24"/>
          <w:lang w:val="uk-UA" w:eastAsia="ru-RU"/>
        </w:rPr>
        <w:t xml:space="preserve">Рішенням Наглядової ради Товариства від </w:t>
      </w:r>
      <w:r w:rsidR="00137DAB" w:rsidRPr="00346463">
        <w:rPr>
          <w:rFonts w:ascii="Times New Roman" w:eastAsia="Times New Roman" w:hAnsi="Times New Roman" w:cs="Times New Roman"/>
          <w:bCs/>
          <w:sz w:val="24"/>
          <w:szCs w:val="24"/>
          <w:lang w:val="uk-UA" w:eastAsia="ru-RU"/>
        </w:rPr>
        <w:t>16 березня</w:t>
      </w:r>
      <w:r w:rsidRPr="00346463">
        <w:rPr>
          <w:rFonts w:ascii="Times New Roman" w:eastAsia="Times New Roman" w:hAnsi="Times New Roman" w:cs="Times New Roman"/>
          <w:bCs/>
          <w:sz w:val="24"/>
          <w:szCs w:val="24"/>
          <w:lang w:val="uk-UA" w:eastAsia="ru-RU"/>
        </w:rPr>
        <w:t xml:space="preserve"> 202</w:t>
      </w:r>
      <w:r w:rsidR="00DA5BC3" w:rsidRPr="00346463">
        <w:rPr>
          <w:rFonts w:ascii="Times New Roman" w:eastAsia="Times New Roman" w:hAnsi="Times New Roman" w:cs="Times New Roman"/>
          <w:bCs/>
          <w:sz w:val="24"/>
          <w:szCs w:val="24"/>
          <w:lang w:val="uk-UA" w:eastAsia="ru-RU"/>
        </w:rPr>
        <w:t>1</w:t>
      </w:r>
      <w:r w:rsidRPr="00346463">
        <w:rPr>
          <w:rFonts w:ascii="Times New Roman" w:eastAsia="Times New Roman" w:hAnsi="Times New Roman" w:cs="Times New Roman"/>
          <w:bCs/>
          <w:sz w:val="24"/>
          <w:szCs w:val="24"/>
          <w:lang w:val="uk-UA" w:eastAsia="ru-RU"/>
        </w:rPr>
        <w:t xml:space="preserve"> (протокол засідання Наглядової ради Товариства №</w:t>
      </w:r>
      <w:r w:rsidR="00137DAB" w:rsidRPr="00346463">
        <w:rPr>
          <w:rFonts w:ascii="Times New Roman" w:eastAsia="Times New Roman" w:hAnsi="Times New Roman" w:cs="Times New Roman"/>
          <w:bCs/>
          <w:sz w:val="24"/>
          <w:szCs w:val="24"/>
          <w:lang w:val="uk-UA" w:eastAsia="ru-RU"/>
        </w:rPr>
        <w:t>5</w:t>
      </w:r>
      <w:r w:rsidRPr="00346463">
        <w:rPr>
          <w:rFonts w:ascii="Times New Roman" w:eastAsia="Times New Roman" w:hAnsi="Times New Roman" w:cs="Times New Roman"/>
          <w:bCs/>
          <w:sz w:val="24"/>
          <w:szCs w:val="24"/>
          <w:lang w:val="uk-UA" w:eastAsia="ru-RU"/>
        </w:rPr>
        <w:t xml:space="preserve"> від </w:t>
      </w:r>
      <w:r w:rsidR="00137DAB" w:rsidRPr="00346463">
        <w:rPr>
          <w:rFonts w:ascii="Times New Roman" w:eastAsia="Times New Roman" w:hAnsi="Times New Roman" w:cs="Times New Roman"/>
          <w:bCs/>
          <w:sz w:val="24"/>
          <w:szCs w:val="24"/>
          <w:lang w:val="uk-UA" w:eastAsia="ru-RU"/>
        </w:rPr>
        <w:t xml:space="preserve">16 березня </w:t>
      </w:r>
      <w:r w:rsidRPr="00346463">
        <w:rPr>
          <w:rFonts w:ascii="Times New Roman" w:eastAsia="Times New Roman" w:hAnsi="Times New Roman" w:cs="Times New Roman"/>
          <w:bCs/>
          <w:sz w:val="24"/>
          <w:szCs w:val="24"/>
          <w:lang w:val="uk-UA" w:eastAsia="ru-RU"/>
        </w:rPr>
        <w:t>202</w:t>
      </w:r>
      <w:r w:rsidR="00DA5BC3" w:rsidRPr="00346463">
        <w:rPr>
          <w:rFonts w:ascii="Times New Roman" w:eastAsia="Times New Roman" w:hAnsi="Times New Roman" w:cs="Times New Roman"/>
          <w:bCs/>
          <w:sz w:val="24"/>
          <w:szCs w:val="24"/>
          <w:lang w:val="uk-UA" w:eastAsia="ru-RU"/>
        </w:rPr>
        <w:t>1</w:t>
      </w:r>
      <w:r w:rsidRPr="00346463">
        <w:rPr>
          <w:rFonts w:ascii="Times New Roman" w:eastAsia="Times New Roman" w:hAnsi="Times New Roman" w:cs="Times New Roman"/>
          <w:bCs/>
          <w:sz w:val="24"/>
          <w:szCs w:val="24"/>
          <w:lang w:val="uk-UA" w:eastAsia="ru-RU"/>
        </w:rPr>
        <w:t xml:space="preserve">) було прийнято рішення про проведення чергових загальних зборів акціонерів дистанційно </w:t>
      </w:r>
      <w:r w:rsidR="00137DAB" w:rsidRPr="00346463">
        <w:rPr>
          <w:rFonts w:ascii="Times New Roman" w:eastAsia="Times New Roman" w:hAnsi="Times New Roman" w:cs="Times New Roman"/>
          <w:bCs/>
          <w:sz w:val="24"/>
          <w:szCs w:val="24"/>
          <w:lang w:val="uk-UA" w:eastAsia="ru-RU"/>
        </w:rPr>
        <w:t>30 квітня</w:t>
      </w:r>
      <w:r w:rsidRPr="00137DAB">
        <w:rPr>
          <w:rFonts w:ascii="Times New Roman" w:eastAsia="Times New Roman" w:hAnsi="Times New Roman" w:cs="Times New Roman"/>
          <w:bCs/>
          <w:sz w:val="24"/>
          <w:szCs w:val="24"/>
          <w:lang w:eastAsia="ru-RU"/>
        </w:rPr>
        <w:t> </w:t>
      </w:r>
      <w:r w:rsidRPr="00346463">
        <w:rPr>
          <w:rFonts w:ascii="Times New Roman" w:eastAsia="Times New Roman" w:hAnsi="Times New Roman" w:cs="Times New Roman"/>
          <w:bCs/>
          <w:sz w:val="24"/>
          <w:szCs w:val="24"/>
          <w:lang w:val="uk-UA" w:eastAsia="ru-RU"/>
        </w:rPr>
        <w:t>202</w:t>
      </w:r>
      <w:r w:rsidR="00DA5BC3" w:rsidRPr="00346463">
        <w:rPr>
          <w:rFonts w:ascii="Times New Roman" w:eastAsia="Times New Roman" w:hAnsi="Times New Roman" w:cs="Times New Roman"/>
          <w:bCs/>
          <w:sz w:val="24"/>
          <w:szCs w:val="24"/>
          <w:lang w:val="uk-UA" w:eastAsia="ru-RU"/>
        </w:rPr>
        <w:t>1</w:t>
      </w:r>
      <w:r w:rsidRPr="00346463">
        <w:rPr>
          <w:rFonts w:ascii="Times New Roman" w:eastAsia="Times New Roman" w:hAnsi="Times New Roman" w:cs="Times New Roman"/>
          <w:bCs/>
          <w:sz w:val="24"/>
          <w:szCs w:val="24"/>
          <w:lang w:val="uk-UA" w:eastAsia="ru-RU"/>
        </w:rPr>
        <w:t xml:space="preserve"> року.</w:t>
      </w:r>
    </w:p>
    <w:p w:rsidR="004F5C6D" w:rsidRPr="00346463"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val="uk-UA" w:eastAsia="ru-RU"/>
        </w:rPr>
      </w:pPr>
    </w:p>
    <w:p w:rsidR="004F5C6D" w:rsidRPr="00DE0F1E"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Бюлетені для голосування будуть розміщені </w:t>
      </w:r>
      <w:proofErr w:type="gramStart"/>
      <w:r w:rsidRPr="00DE0F1E">
        <w:rPr>
          <w:rFonts w:ascii="Times New Roman" w:eastAsia="Times New Roman" w:hAnsi="Times New Roman" w:cs="Times New Roman"/>
          <w:bCs/>
          <w:sz w:val="24"/>
          <w:szCs w:val="24"/>
          <w:lang w:eastAsia="ru-RU"/>
        </w:rPr>
        <w:t>у</w:t>
      </w:r>
      <w:proofErr w:type="gramEnd"/>
      <w:r w:rsidRPr="00DE0F1E">
        <w:rPr>
          <w:rFonts w:ascii="Times New Roman" w:eastAsia="Times New Roman" w:hAnsi="Times New Roman" w:cs="Times New Roman"/>
          <w:bCs/>
          <w:sz w:val="24"/>
          <w:szCs w:val="24"/>
          <w:lang w:eastAsia="ru-RU"/>
        </w:rPr>
        <w:t xml:space="preserve"> вільному для акціонерів доступі на власному веб-сайті www.khimvolokno.com.ua:</w:t>
      </w:r>
    </w:p>
    <w:p w:rsidR="004F5C6D" w:rsidRPr="00DE0F1E" w:rsidRDefault="004F5C6D"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 Єдиний бюлетень для голосування (крім кумулятивного голосування) – </w:t>
      </w:r>
      <w:r w:rsidR="00137DAB" w:rsidRPr="00DE0F1E">
        <w:rPr>
          <w:rFonts w:ascii="Times New Roman" w:eastAsia="Times New Roman" w:hAnsi="Times New Roman" w:cs="Times New Roman"/>
          <w:bCs/>
          <w:sz w:val="24"/>
          <w:szCs w:val="24"/>
          <w:lang w:eastAsia="ru-RU"/>
        </w:rPr>
        <w:t>19.04.</w:t>
      </w:r>
      <w:r w:rsidRPr="00DE0F1E">
        <w:rPr>
          <w:rFonts w:ascii="Times New Roman" w:eastAsia="Times New Roman" w:hAnsi="Times New Roman" w:cs="Times New Roman"/>
          <w:bCs/>
          <w:sz w:val="24"/>
          <w:szCs w:val="24"/>
          <w:lang w:eastAsia="ru-RU"/>
        </w:rPr>
        <w:t>202</w:t>
      </w:r>
      <w:r w:rsidR="00DA5BC3" w:rsidRPr="00DE0F1E">
        <w:rPr>
          <w:rFonts w:ascii="Times New Roman" w:eastAsia="Times New Roman" w:hAnsi="Times New Roman" w:cs="Times New Roman"/>
          <w:bCs/>
          <w:sz w:val="24"/>
          <w:szCs w:val="24"/>
          <w:lang w:eastAsia="ru-RU"/>
        </w:rPr>
        <w:t>1</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w:t>
      </w:r>
    </w:p>
    <w:p w:rsidR="004F5C6D" w:rsidRPr="00DE0F1E"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lastRenderedPageBreak/>
        <w:t xml:space="preserve">Інформація з проектом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ішень щодо кожного з питань, включених до проекту порядку денного, а також інформацію, зазначену в пункті 44 Порядку, буде розміщена на власному веб-сайті www.khimvolokno.com.ua – не пізніше </w:t>
      </w:r>
      <w:r w:rsidR="00137DAB" w:rsidRPr="00DE0F1E">
        <w:rPr>
          <w:rFonts w:ascii="Times New Roman" w:eastAsia="Times New Roman" w:hAnsi="Times New Roman" w:cs="Times New Roman"/>
          <w:bCs/>
          <w:sz w:val="24"/>
          <w:szCs w:val="24"/>
          <w:lang w:eastAsia="ru-RU"/>
        </w:rPr>
        <w:t>30.03.</w:t>
      </w:r>
      <w:r w:rsidRPr="00DE0F1E">
        <w:rPr>
          <w:rFonts w:ascii="Times New Roman" w:eastAsia="Times New Roman" w:hAnsi="Times New Roman" w:cs="Times New Roman"/>
          <w:bCs/>
          <w:sz w:val="24"/>
          <w:szCs w:val="24"/>
          <w:lang w:eastAsia="ru-RU"/>
        </w:rPr>
        <w:t>202</w:t>
      </w:r>
      <w:r w:rsidR="000D5544" w:rsidRPr="00DE0F1E">
        <w:rPr>
          <w:rFonts w:ascii="Times New Roman" w:eastAsia="Times New Roman" w:hAnsi="Times New Roman" w:cs="Times New Roman"/>
          <w:bCs/>
          <w:sz w:val="24"/>
          <w:szCs w:val="24"/>
          <w:lang w:eastAsia="ru-RU"/>
        </w:rPr>
        <w:t>1</w:t>
      </w:r>
      <w:r w:rsidRPr="00DE0F1E">
        <w:rPr>
          <w:rFonts w:ascii="Times New Roman" w:eastAsia="Times New Roman" w:hAnsi="Times New Roman" w:cs="Times New Roman"/>
          <w:bCs/>
          <w:sz w:val="24"/>
          <w:szCs w:val="24"/>
          <w:lang w:eastAsia="ru-RU"/>
        </w:rPr>
        <w:t>р.</w:t>
      </w:r>
    </w:p>
    <w:p w:rsidR="004F5C6D" w:rsidRPr="00137DAB" w:rsidRDefault="004F5C6D" w:rsidP="004F5C6D">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Проект порядку денного:</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1.Обрання голови та членів лічильної комісії загальних зборів акціонері</w:t>
      </w:r>
      <w:proofErr w:type="gramStart"/>
      <w:r w:rsidRPr="00DE0F1E">
        <w:rPr>
          <w:rFonts w:ascii="Times New Roman" w:eastAsia="Times New Roman" w:hAnsi="Times New Roman" w:cs="Times New Roman"/>
          <w:bCs/>
          <w:sz w:val="24"/>
          <w:szCs w:val="24"/>
          <w:lang w:eastAsia="ru-RU"/>
        </w:rPr>
        <w:t>в</w:t>
      </w:r>
      <w:proofErr w:type="gramEnd"/>
      <w:r w:rsidRPr="00DE0F1E">
        <w:rPr>
          <w:rFonts w:ascii="Times New Roman" w:eastAsia="Times New Roman" w:hAnsi="Times New Roman" w:cs="Times New Roman"/>
          <w:bCs/>
          <w:sz w:val="24"/>
          <w:szCs w:val="24"/>
          <w:lang w:eastAsia="ru-RU"/>
        </w:rPr>
        <w:t>.</w:t>
      </w:r>
    </w:p>
    <w:p w:rsidR="00137DAB" w:rsidRPr="00DE0F1E" w:rsidRDefault="00137DAB"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Проект рішення:</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Обрати лічильну комісію у складі 3-х осіб: голова лічильної комісії Плаха Олександр</w:t>
      </w:r>
      <w:proofErr w:type="gramStart"/>
      <w:r w:rsidRPr="00DE0F1E">
        <w:rPr>
          <w:rFonts w:ascii="Times New Roman" w:eastAsia="Times New Roman" w:hAnsi="Times New Roman" w:cs="Times New Roman"/>
          <w:bCs/>
          <w:sz w:val="24"/>
          <w:szCs w:val="24"/>
          <w:lang w:eastAsia="ru-RU"/>
        </w:rPr>
        <w:t xml:space="preserve"> В</w:t>
      </w:r>
      <w:proofErr w:type="gramEnd"/>
      <w:r w:rsidRPr="00DE0F1E">
        <w:rPr>
          <w:rFonts w:ascii="Times New Roman" w:eastAsia="Times New Roman" w:hAnsi="Times New Roman" w:cs="Times New Roman"/>
          <w:bCs/>
          <w:sz w:val="24"/>
          <w:szCs w:val="24"/>
          <w:lang w:eastAsia="ru-RU"/>
        </w:rPr>
        <w:t>ікторович, члени лічильної комісії Сичова Людмила Олександрівна, Гриценко Ольга Павлівна. Встановити, що повноваження голови і членів лічильної комісії припиняються одночасно із закінченням (закриттям) чергових загальних зборів акціонерів.</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2.Розгляд звіту Голови правління Товариства. прийняття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 за наслідками розгляду звіту Голови правління, визначення основних напрямків діяльності на 2021 рік.</w:t>
      </w:r>
    </w:p>
    <w:p w:rsidR="00137DAB" w:rsidRPr="00DE0F1E" w:rsidRDefault="00137DAB"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Проект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Роботу Голови правління за 2020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ік визнати задовільною та такою, що відповідає меті та напрямкам діяльності відповідно до Статуту Товариства. Затвердити основні напрямки діяльності Товариства на 2021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ік.</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3.Розгляд звіту та висновків Ревізійної комісії Товариства за 2020 р., прийняття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 за наслідками розгляду звіту Ревізійної комісії Товариства.</w:t>
      </w:r>
    </w:p>
    <w:p w:rsidR="00137DAB" w:rsidRPr="00DE0F1E" w:rsidRDefault="00137DAB"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Проект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Затвердити звіт та висновки Ревізійної комісії Товариства за 2020 р.</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4.Розгляд звіту Наглядової Ради ПРАТ «Черкаське хімволокно» про роботу за 2020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ік,  прийняття рішення за наслідками розгляду звіту Наглядової ради Товариства.</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Проект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Звіт Наглядової ради ПРАТ «ЧЕРКАСЬКЕ ХІМВОЛОКНО» за 2020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ік затвердити. Затвердити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 Наглядової ради прийняті у звітному періоді. Роботу Наглядової ради за 2020 рік визнати задовільною та такою, що відповідає меті та напрямкам діяльності  відповідно до Статуту Товариства.</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5.Затвердження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ічної фінансової звітності та річних результатів діяльності за 2020 рік.</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Проект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ішення: Затвердити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ічну фінансову звітність та річні результати діяльності Товариства за 2020 р.</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6. Визначення порядку покриття збитків Товариства  за 2020 рік.</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Проект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 Збитки, отримані в 2020 р., покрити за рахунок прибутку майбутніх періодів. Розробити заходи, спрямовані на зниження витрат.</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7.Надання попередньої згоди на укладення Товариством значних правочинів.</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Проект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ішення: </w:t>
      </w:r>
      <w:proofErr w:type="gramStart"/>
      <w:r w:rsidRPr="00DE0F1E">
        <w:rPr>
          <w:rFonts w:ascii="Times New Roman" w:eastAsia="Times New Roman" w:hAnsi="Times New Roman" w:cs="Times New Roman"/>
          <w:bCs/>
          <w:sz w:val="24"/>
          <w:szCs w:val="24"/>
          <w:lang w:eastAsia="ru-RU"/>
        </w:rPr>
        <w:t>З</w:t>
      </w:r>
      <w:proofErr w:type="gramEnd"/>
      <w:r w:rsidRPr="00DE0F1E">
        <w:rPr>
          <w:rFonts w:ascii="Times New Roman" w:eastAsia="Times New Roman" w:hAnsi="Times New Roman" w:cs="Times New Roman"/>
          <w:bCs/>
          <w:sz w:val="24"/>
          <w:szCs w:val="24"/>
          <w:lang w:eastAsia="ru-RU"/>
        </w:rPr>
        <w:t xml:space="preserve"> метою забезпечення безперебійної роботи товариства надати попередню згоду Правлінню ПРАТ «ЧЕРКАСЬКЕ ХІМВОЛОКНО» на вчинення значних правочинів, вартість яких перевищує 25 відсотків активів Товариства за 2020 рік, які будуть вчинятися акціонерним Товариством у ході поточної діяльності протягом одного року з дня проведення Загальних зборів товариства, сукупна вартість яких не перевищує подвійної вартості активів товариства. Відомості щодо правочинів із зазначенням, зокрема, характеру правочині</w:t>
      </w:r>
      <w:proofErr w:type="gramStart"/>
      <w:r w:rsidRPr="00DE0F1E">
        <w:rPr>
          <w:rFonts w:ascii="Times New Roman" w:eastAsia="Times New Roman" w:hAnsi="Times New Roman" w:cs="Times New Roman"/>
          <w:bCs/>
          <w:sz w:val="24"/>
          <w:szCs w:val="24"/>
          <w:lang w:eastAsia="ru-RU"/>
        </w:rPr>
        <w:t>в</w:t>
      </w:r>
      <w:proofErr w:type="gramEnd"/>
      <w:r w:rsidRPr="00DE0F1E">
        <w:rPr>
          <w:rFonts w:ascii="Times New Roman" w:eastAsia="Times New Roman" w:hAnsi="Times New Roman" w:cs="Times New Roman"/>
          <w:bCs/>
          <w:sz w:val="24"/>
          <w:szCs w:val="24"/>
          <w:lang w:eastAsia="ru-RU"/>
        </w:rPr>
        <w:t>: а саме:</w:t>
      </w:r>
    </w:p>
    <w:p w:rsidR="00137DAB" w:rsidRPr="00DE0F1E" w:rsidRDefault="00137DAB"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 правочинів з придбання товарів, робіт, послуг, зокрема але не виключно, </w:t>
      </w:r>
      <w:proofErr w:type="gramStart"/>
      <w:r w:rsidRPr="00DE0F1E">
        <w:rPr>
          <w:rFonts w:ascii="Times New Roman" w:eastAsia="Times New Roman" w:hAnsi="Times New Roman" w:cs="Times New Roman"/>
          <w:bCs/>
          <w:sz w:val="24"/>
          <w:szCs w:val="24"/>
          <w:lang w:eastAsia="ru-RU"/>
        </w:rPr>
        <w:t>природного</w:t>
      </w:r>
      <w:proofErr w:type="gramEnd"/>
      <w:r w:rsidRPr="00DE0F1E">
        <w:rPr>
          <w:rFonts w:ascii="Times New Roman" w:eastAsia="Times New Roman" w:hAnsi="Times New Roman" w:cs="Times New Roman"/>
          <w:bCs/>
          <w:sz w:val="24"/>
          <w:szCs w:val="24"/>
          <w:lang w:eastAsia="ru-RU"/>
        </w:rPr>
        <w:t xml:space="preserve"> газу, вугілля;</w:t>
      </w:r>
    </w:p>
    <w:p w:rsidR="00137DAB" w:rsidRPr="00DE0F1E" w:rsidRDefault="00137DAB" w:rsidP="00DE0F1E">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proofErr w:type="gramStart"/>
      <w:r w:rsidRPr="00DE0F1E">
        <w:rPr>
          <w:rFonts w:ascii="Times New Roman" w:eastAsia="Times New Roman" w:hAnsi="Times New Roman" w:cs="Times New Roman"/>
          <w:bCs/>
          <w:sz w:val="24"/>
          <w:szCs w:val="24"/>
          <w:lang w:eastAsia="ru-RU"/>
        </w:rPr>
        <w:t>– правочинів, направлених на отримання грошових коштів (укладання договорів позик та/або кредитів), з фінансовими установами, забезпечення виконання зобов’язань за такими договорами (гарантій, застави чи інших фінансових інструментів), забезпечення виконання зобов’язань інших юридичних осіб за договорами позик та/або кредитів, гарантій, застави чи інших фінансових інструментів</w:t>
      </w:r>
      <w:proofErr w:type="gramEnd"/>
      <w:r w:rsidRPr="00DE0F1E">
        <w:rPr>
          <w:rFonts w:ascii="Times New Roman" w:eastAsia="Times New Roman" w:hAnsi="Times New Roman" w:cs="Times New Roman"/>
          <w:bCs/>
          <w:sz w:val="24"/>
          <w:szCs w:val="24"/>
          <w:lang w:eastAsia="ru-RU"/>
        </w:rPr>
        <w:t xml:space="preserve"> шляхом укладення Товариством договорів поруки, гарантій, застави майна (майнових прав) та грошових коштів Товариства.</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8. Внесення змін до прийнятого рішення з сьомого питання порядку денного річних загальних зборів 27.12.2019 р. «Про емісію акцій (із зазначенням учасників розміщення)».</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Проект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ішення: Внести зміни до прийнятого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 xml:space="preserve">ішення з сьомого питання порядку денного річних загальних зборів 27.12.2019 р. «Про емісію акцій (із зазначенням учасників розміщення)» та викласти його в такій редакції: </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«1). Прийняти рішення про емісію акцій у кількості 27 080 660 670 (двадцять сім мільярдів вісімдесят мільйонів шістсот шістдесят тисяч шістсот сімдесят) штук додаткових простих </w:t>
      </w:r>
      <w:r w:rsidRPr="00DE0F1E">
        <w:rPr>
          <w:rFonts w:ascii="Times New Roman" w:eastAsia="Times New Roman" w:hAnsi="Times New Roman" w:cs="Times New Roman"/>
          <w:bCs/>
          <w:sz w:val="24"/>
          <w:szCs w:val="24"/>
          <w:lang w:eastAsia="ru-RU"/>
        </w:rPr>
        <w:lastRenderedPageBreak/>
        <w:t>іменних акцій існуючої номінальної вартості 0,05 грн. кожна за рахунок додаткових внесків без здійснення публічної пропозиції.</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 xml:space="preserve">2). Доручити виконавчому органу оформити </w:t>
      </w:r>
      <w:proofErr w:type="gramStart"/>
      <w:r w:rsidRPr="00DE0F1E">
        <w:rPr>
          <w:rFonts w:ascii="Times New Roman" w:eastAsia="Times New Roman" w:hAnsi="Times New Roman" w:cs="Times New Roman"/>
          <w:bCs/>
          <w:sz w:val="24"/>
          <w:szCs w:val="24"/>
          <w:lang w:eastAsia="ru-RU"/>
        </w:rPr>
        <w:t>Р</w:t>
      </w:r>
      <w:proofErr w:type="gramEnd"/>
      <w:r w:rsidRPr="00DE0F1E">
        <w:rPr>
          <w:rFonts w:ascii="Times New Roman" w:eastAsia="Times New Roman" w:hAnsi="Times New Roman" w:cs="Times New Roman"/>
          <w:bCs/>
          <w:sz w:val="24"/>
          <w:szCs w:val="24"/>
          <w:lang w:eastAsia="ru-RU"/>
        </w:rPr>
        <w:t>ішення про емісію акцій відповідно до вимог чинного законодавства та нормативно-правових актів НКЦПФР.</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3). Затвердити список учасників розміщення акцій.</w:t>
      </w:r>
    </w:p>
    <w:p w:rsidR="00137DAB" w:rsidRPr="00DE0F1E" w:rsidRDefault="00137DAB" w:rsidP="00DE0F1E">
      <w:pPr>
        <w:shd w:val="clear" w:color="auto" w:fill="FFFFFF"/>
        <w:spacing w:after="0" w:line="240" w:lineRule="auto"/>
        <w:jc w:val="both"/>
        <w:textAlignment w:val="baseline"/>
        <w:rPr>
          <w:rFonts w:ascii="Times New Roman" w:eastAsia="Times New Roman" w:hAnsi="Times New Roman" w:cs="Times New Roman"/>
          <w:bCs/>
          <w:sz w:val="24"/>
          <w:szCs w:val="24"/>
          <w:lang w:eastAsia="ru-RU"/>
        </w:rPr>
      </w:pPr>
      <w:r w:rsidRPr="00DE0F1E">
        <w:rPr>
          <w:rFonts w:ascii="Times New Roman" w:eastAsia="Times New Roman" w:hAnsi="Times New Roman" w:cs="Times New Roman"/>
          <w:bCs/>
          <w:sz w:val="24"/>
          <w:szCs w:val="24"/>
          <w:lang w:eastAsia="ru-RU"/>
        </w:rPr>
        <w:t>4). Розміщення акцій здійснити з 12.07.2021р. по 06.08.2021р.»</w:t>
      </w:r>
    </w:p>
    <w:p w:rsidR="00DE0F1E" w:rsidRPr="00E81866" w:rsidRDefault="00DE0F1E" w:rsidP="004F5C6D">
      <w:pPr>
        <w:shd w:val="clear" w:color="auto" w:fill="FFFFFF"/>
        <w:spacing w:after="0" w:line="240" w:lineRule="auto"/>
        <w:jc w:val="center"/>
        <w:textAlignment w:val="baseline"/>
        <w:rPr>
          <w:rFonts w:ascii="Times New Roman" w:eastAsia="Times New Roman" w:hAnsi="Times New Roman" w:cs="Times New Roman"/>
          <w:bCs/>
          <w:sz w:val="24"/>
          <w:szCs w:val="24"/>
          <w:lang w:eastAsia="ru-RU"/>
        </w:rPr>
      </w:pPr>
    </w:p>
    <w:p w:rsidR="004F5C6D" w:rsidRPr="00137DAB" w:rsidRDefault="004F5C6D" w:rsidP="004F5C6D">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2.Основні показники фінансово-господарської діяльності товариства (тис</w:t>
      </w:r>
      <w:proofErr w:type="gramStart"/>
      <w:r w:rsidRPr="00137DAB">
        <w:rPr>
          <w:rFonts w:ascii="Times New Roman" w:eastAsia="Times New Roman" w:hAnsi="Times New Roman" w:cs="Times New Roman"/>
          <w:bCs/>
          <w:sz w:val="24"/>
          <w:szCs w:val="24"/>
          <w:lang w:eastAsia="ru-RU"/>
        </w:rPr>
        <w:t>.</w:t>
      </w:r>
      <w:proofErr w:type="gramEnd"/>
      <w:r w:rsidRPr="00137DAB">
        <w:rPr>
          <w:rFonts w:ascii="Times New Roman" w:eastAsia="Times New Roman" w:hAnsi="Times New Roman" w:cs="Times New Roman"/>
          <w:bCs/>
          <w:sz w:val="24"/>
          <w:szCs w:val="24"/>
          <w:lang w:eastAsia="ru-RU"/>
        </w:rPr>
        <w:t xml:space="preserve"> </w:t>
      </w:r>
      <w:proofErr w:type="gramStart"/>
      <w:r w:rsidRPr="00137DAB">
        <w:rPr>
          <w:rFonts w:ascii="Times New Roman" w:eastAsia="Times New Roman" w:hAnsi="Times New Roman" w:cs="Times New Roman"/>
          <w:bCs/>
          <w:sz w:val="24"/>
          <w:szCs w:val="24"/>
          <w:lang w:eastAsia="ru-RU"/>
        </w:rPr>
        <w:t>г</w:t>
      </w:r>
      <w:proofErr w:type="gramEnd"/>
      <w:r w:rsidRPr="00137DAB">
        <w:rPr>
          <w:rFonts w:ascii="Times New Roman" w:eastAsia="Times New Roman" w:hAnsi="Times New Roman" w:cs="Times New Roman"/>
          <w:bCs/>
          <w:sz w:val="24"/>
          <w:szCs w:val="24"/>
          <w:lang w:eastAsia="ru-RU"/>
        </w:rPr>
        <w:t>рн.).</w:t>
      </w:r>
    </w:p>
    <w:tbl>
      <w:tblPr>
        <w:tblW w:w="0" w:type="auto"/>
        <w:shd w:val="clear" w:color="auto" w:fill="FFFFFF"/>
        <w:tblCellMar>
          <w:left w:w="0" w:type="dxa"/>
          <w:right w:w="0" w:type="dxa"/>
        </w:tblCellMar>
        <w:tblLook w:val="04A0"/>
      </w:tblPr>
      <w:tblGrid>
        <w:gridCol w:w="5870"/>
        <w:gridCol w:w="1380"/>
        <w:gridCol w:w="1380"/>
      </w:tblGrid>
      <w:tr w:rsidR="004F5C6D" w:rsidRPr="00137DAB" w:rsidTr="000E50E4">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Найменування показника</w:t>
            </w:r>
          </w:p>
        </w:tc>
        <w:tc>
          <w:tcPr>
            <w:tcW w:w="0" w:type="auto"/>
            <w:gridSpan w:val="2"/>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Період</w:t>
            </w:r>
          </w:p>
        </w:tc>
      </w:tr>
      <w:tr w:rsidR="004F5C6D" w:rsidRPr="00137DAB" w:rsidTr="000E50E4">
        <w:trPr>
          <w:trHeight w:val="312"/>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4F5C6D">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20</w:t>
            </w:r>
            <w:r w:rsidRPr="00137DAB">
              <w:rPr>
                <w:rFonts w:ascii="Times New Roman" w:eastAsia="Times New Roman" w:hAnsi="Times New Roman" w:cs="Times New Roman"/>
                <w:sz w:val="24"/>
                <w:szCs w:val="24"/>
                <w:lang w:val="en-US" w:eastAsia="ru-RU"/>
              </w:rPr>
              <w:t>20</w:t>
            </w:r>
            <w:r w:rsidRPr="00137DAB">
              <w:rPr>
                <w:rFonts w:ascii="Times New Roman" w:eastAsia="Times New Roman" w:hAnsi="Times New Roman" w:cs="Times New Roman"/>
                <w:sz w:val="24"/>
                <w:szCs w:val="24"/>
                <w:lang w:eastAsia="ru-RU"/>
              </w:rPr>
              <w:t xml:space="preserve"> </w:t>
            </w:r>
            <w:proofErr w:type="gramStart"/>
            <w:r w:rsidRPr="00137DAB">
              <w:rPr>
                <w:rFonts w:ascii="Times New Roman" w:eastAsia="Times New Roman" w:hAnsi="Times New Roman" w:cs="Times New Roman"/>
                <w:sz w:val="24"/>
                <w:szCs w:val="24"/>
                <w:lang w:eastAsia="ru-RU"/>
              </w:rPr>
              <w:t>р</w:t>
            </w:r>
            <w:proofErr w:type="gramEnd"/>
            <w:r w:rsidRPr="00137DAB">
              <w:rPr>
                <w:rFonts w:ascii="Times New Roman" w:eastAsia="Times New Roman" w:hAnsi="Times New Roman" w:cs="Times New Roman"/>
                <w:sz w:val="24"/>
                <w:szCs w:val="24"/>
                <w:lang w:eastAsia="ru-RU"/>
              </w:rPr>
              <w:t>ік</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 xml:space="preserve">2019 </w:t>
            </w:r>
            <w:proofErr w:type="gramStart"/>
            <w:r w:rsidRPr="00137DAB">
              <w:rPr>
                <w:rFonts w:ascii="Times New Roman" w:eastAsia="Times New Roman" w:hAnsi="Times New Roman" w:cs="Times New Roman"/>
                <w:sz w:val="24"/>
                <w:szCs w:val="24"/>
                <w:lang w:eastAsia="ru-RU"/>
              </w:rPr>
              <w:t>р</w:t>
            </w:r>
            <w:proofErr w:type="gramEnd"/>
            <w:r w:rsidRPr="00137DAB">
              <w:rPr>
                <w:rFonts w:ascii="Times New Roman" w:eastAsia="Times New Roman" w:hAnsi="Times New Roman" w:cs="Times New Roman"/>
                <w:sz w:val="24"/>
                <w:szCs w:val="24"/>
                <w:lang w:eastAsia="ru-RU"/>
              </w:rPr>
              <w:t>ік</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Усього активі</w:t>
            </w:r>
            <w:proofErr w:type="gramStart"/>
            <w:r w:rsidRPr="00137DAB">
              <w:rPr>
                <w:rFonts w:ascii="Times New Roman" w:eastAsia="Times New Roman" w:hAnsi="Times New Roman" w:cs="Times New Roman"/>
                <w:sz w:val="24"/>
                <w:szCs w:val="24"/>
                <w:lang w:eastAsia="ru-RU"/>
              </w:rPr>
              <w:t>в</w:t>
            </w:r>
            <w:proofErr w:type="gramEnd"/>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878155</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902490</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Основні засоби (за залишковою вартістю)</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381155</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376909</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Запаси</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92760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97860</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Сумарна дебіторська заборгованість</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293975</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326080</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Грошові кошти та їх, еквіваленти</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14246</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17397</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Нерозподілений прибуток (непокритий збиток)</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-392652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775304</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Власний капітал</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-1288359</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0D5544">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w:t>
            </w:r>
            <w:r w:rsidR="000D5544" w:rsidRPr="00137DAB">
              <w:rPr>
                <w:rFonts w:ascii="Times New Roman" w:eastAsia="Times New Roman" w:hAnsi="Times New Roman" w:cs="Times New Roman"/>
                <w:sz w:val="24"/>
                <w:szCs w:val="24"/>
                <w:lang w:eastAsia="ru-RU"/>
              </w:rPr>
              <w:t>912892</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Зареєстрований (пайовий/статутний) капітал</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26272</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26272</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Дострокові зобов’язання і забеспечення</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1585468</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1415763</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Поточні зобов’язання і забеспечення</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581046</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399620</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Чистий фінансовий результат: прибуток (збиток)</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-372687</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0D5544">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7</w:t>
            </w:r>
            <w:r w:rsidR="000D5544" w:rsidRPr="00137DAB">
              <w:rPr>
                <w:rFonts w:ascii="Times New Roman" w:eastAsia="Times New Roman" w:hAnsi="Times New Roman" w:cs="Times New Roman"/>
                <w:sz w:val="24"/>
                <w:szCs w:val="24"/>
                <w:lang w:eastAsia="ru-RU"/>
              </w:rPr>
              <w:t>51166</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Середньорічна кількість акцій (шт.)</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525432400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525432400</w:t>
            </w:r>
          </w:p>
        </w:tc>
      </w:tr>
      <w:tr w:rsidR="004F5C6D" w:rsidRPr="00137DAB" w:rsidTr="000E50E4">
        <w:trPr>
          <w:trHeight w:val="20"/>
        </w:trPr>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EA5C86">
            <w:pPr>
              <w:spacing w:after="0" w:line="240" w:lineRule="auto"/>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Чистий прибуток (збиток) на одну просту акцію (грн.)</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0D5544" w:rsidP="00EA5C86">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-0,70930</w:t>
            </w:r>
          </w:p>
        </w:tc>
        <w:tc>
          <w:tcPr>
            <w:tcW w:w="0" w:type="auto"/>
            <w:tcBorders>
              <w:top w:val="single" w:sz="6" w:space="0" w:color="auto"/>
              <w:left w:val="single" w:sz="6" w:space="0" w:color="auto"/>
              <w:bottom w:val="single" w:sz="6" w:space="0" w:color="auto"/>
              <w:right w:val="single" w:sz="6" w:space="0" w:color="auto"/>
            </w:tcBorders>
            <w:shd w:val="clear" w:color="auto" w:fill="auto"/>
            <w:tcMar>
              <w:top w:w="150" w:type="dxa"/>
              <w:left w:w="150" w:type="dxa"/>
              <w:bottom w:w="150" w:type="dxa"/>
              <w:right w:w="150" w:type="dxa"/>
            </w:tcMar>
            <w:vAlign w:val="bottom"/>
            <w:hideMark/>
          </w:tcPr>
          <w:p w:rsidR="004F5C6D" w:rsidRPr="00137DAB" w:rsidRDefault="004F5C6D" w:rsidP="000D5544">
            <w:pPr>
              <w:spacing w:after="0" w:line="240" w:lineRule="auto"/>
              <w:jc w:val="center"/>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1,4</w:t>
            </w:r>
            <w:r w:rsidR="000D5544" w:rsidRPr="00137DAB">
              <w:rPr>
                <w:rFonts w:ascii="Times New Roman" w:eastAsia="Times New Roman" w:hAnsi="Times New Roman" w:cs="Times New Roman"/>
                <w:sz w:val="24"/>
                <w:szCs w:val="24"/>
                <w:lang w:eastAsia="ru-RU"/>
              </w:rPr>
              <w:t>2961</w:t>
            </w:r>
          </w:p>
        </w:tc>
      </w:tr>
    </w:tbl>
    <w:p w:rsidR="00DE0F1E" w:rsidRDefault="00DE0F1E"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val="en-US" w:eastAsia="ru-RU"/>
        </w:rPr>
      </w:pP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Для участі у загальних зборах акціонери повинні мати документи, що посвідчують їх особу (паспорт), а представники акціонерів – документи, що посвідчують їх особу (паспорт) та документи, які надають їм право брати участь та голосувати на загальних зборах, зокрема, але не обмежуючись цим:</w:t>
      </w:r>
    </w:p>
    <w:p w:rsidR="004F5C6D" w:rsidRPr="00137DAB" w:rsidRDefault="004F5C6D" w:rsidP="004F5C6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 xml:space="preserve">керівник акціонера-юридичної особи – витяг із Єдиного державного реєстру юридичних осіб, фізичних осіб-підприємців та громадських формувань, копія статуту юридичної особи та, якщо це передбачено статутом юридичної особи, </w:t>
      </w:r>
      <w:proofErr w:type="gramStart"/>
      <w:r w:rsidRPr="00137DAB">
        <w:rPr>
          <w:rFonts w:ascii="Times New Roman" w:eastAsia="Times New Roman" w:hAnsi="Times New Roman" w:cs="Times New Roman"/>
          <w:sz w:val="24"/>
          <w:szCs w:val="24"/>
          <w:lang w:eastAsia="ru-RU"/>
        </w:rPr>
        <w:t>р</w:t>
      </w:r>
      <w:proofErr w:type="gramEnd"/>
      <w:r w:rsidRPr="00137DAB">
        <w:rPr>
          <w:rFonts w:ascii="Times New Roman" w:eastAsia="Times New Roman" w:hAnsi="Times New Roman" w:cs="Times New Roman"/>
          <w:sz w:val="24"/>
          <w:szCs w:val="24"/>
          <w:lang w:eastAsia="ru-RU"/>
        </w:rPr>
        <w:t xml:space="preserve">ішення уповноваженого органу юридичної особи про надання керівнику повноважень щодо участі та голосування на загальних зборах Товариства; представник акціонера </w:t>
      </w:r>
      <w:proofErr w:type="gramStart"/>
      <w:r w:rsidRPr="00137DAB">
        <w:rPr>
          <w:rFonts w:ascii="Times New Roman" w:eastAsia="Times New Roman" w:hAnsi="Times New Roman" w:cs="Times New Roman"/>
          <w:sz w:val="24"/>
          <w:szCs w:val="24"/>
          <w:lang w:eastAsia="ru-RU"/>
        </w:rPr>
        <w:t>за дов</w:t>
      </w:r>
      <w:proofErr w:type="gramEnd"/>
      <w:r w:rsidRPr="00137DAB">
        <w:rPr>
          <w:rFonts w:ascii="Times New Roman" w:eastAsia="Times New Roman" w:hAnsi="Times New Roman" w:cs="Times New Roman"/>
          <w:sz w:val="24"/>
          <w:szCs w:val="24"/>
          <w:lang w:eastAsia="ru-RU"/>
        </w:rPr>
        <w:t>іреністю – посвідчену згідно з чинним законодавством України довіреність, яка надає представнику право на участь та голосування на загальних зборах Товариства.</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 xml:space="preserve">Акціонер має право видати довіреність </w:t>
      </w:r>
      <w:proofErr w:type="gramStart"/>
      <w:r w:rsidRPr="00137DAB">
        <w:rPr>
          <w:rFonts w:ascii="Times New Roman" w:eastAsia="Times New Roman" w:hAnsi="Times New Roman" w:cs="Times New Roman"/>
          <w:sz w:val="24"/>
          <w:szCs w:val="24"/>
          <w:lang w:eastAsia="ru-RU"/>
        </w:rPr>
        <w:t>на право участ</w:t>
      </w:r>
      <w:proofErr w:type="gramEnd"/>
      <w:r w:rsidRPr="00137DAB">
        <w:rPr>
          <w:rFonts w:ascii="Times New Roman" w:eastAsia="Times New Roman" w:hAnsi="Times New Roman" w:cs="Times New Roman"/>
          <w:sz w:val="24"/>
          <w:szCs w:val="24"/>
          <w:lang w:eastAsia="ru-RU"/>
        </w:rPr>
        <w:t xml:space="preserve">і та голосування на загальних зборах декільком своїм представникам. Надання довіреності на право участі та голосування на загальних зборах не виключає право участі на цих зборах акціонера, який </w:t>
      </w:r>
      <w:proofErr w:type="gramStart"/>
      <w:r w:rsidRPr="00137DAB">
        <w:rPr>
          <w:rFonts w:ascii="Times New Roman" w:eastAsia="Times New Roman" w:hAnsi="Times New Roman" w:cs="Times New Roman"/>
          <w:sz w:val="24"/>
          <w:szCs w:val="24"/>
          <w:lang w:eastAsia="ru-RU"/>
        </w:rPr>
        <w:t>видав</w:t>
      </w:r>
      <w:proofErr w:type="gramEnd"/>
      <w:r w:rsidRPr="00137DAB">
        <w:rPr>
          <w:rFonts w:ascii="Times New Roman" w:eastAsia="Times New Roman" w:hAnsi="Times New Roman" w:cs="Times New Roman"/>
          <w:sz w:val="24"/>
          <w:szCs w:val="24"/>
          <w:lang w:eastAsia="ru-RU"/>
        </w:rPr>
        <w:t xml:space="preserve"> довіреність, замість свого представника. До закінчення часу, відведеного на реєстрацію учасників загальних </w:t>
      </w:r>
      <w:r w:rsidRPr="00137DAB">
        <w:rPr>
          <w:rFonts w:ascii="Times New Roman" w:eastAsia="Times New Roman" w:hAnsi="Times New Roman" w:cs="Times New Roman"/>
          <w:sz w:val="24"/>
          <w:szCs w:val="24"/>
          <w:lang w:eastAsia="ru-RU"/>
        </w:rPr>
        <w:lastRenderedPageBreak/>
        <w:t xml:space="preserve">зборів, акціонер має право замінити свого представника, повідомивши про це реєстраційну комісію та Директора Товариства, або взяти участь </w:t>
      </w:r>
      <w:proofErr w:type="gramStart"/>
      <w:r w:rsidRPr="00137DAB">
        <w:rPr>
          <w:rFonts w:ascii="Times New Roman" w:eastAsia="Times New Roman" w:hAnsi="Times New Roman" w:cs="Times New Roman"/>
          <w:sz w:val="24"/>
          <w:szCs w:val="24"/>
          <w:lang w:eastAsia="ru-RU"/>
        </w:rPr>
        <w:t>у</w:t>
      </w:r>
      <w:proofErr w:type="gramEnd"/>
      <w:r w:rsidRPr="00137DAB">
        <w:rPr>
          <w:rFonts w:ascii="Times New Roman" w:eastAsia="Times New Roman" w:hAnsi="Times New Roman" w:cs="Times New Roman"/>
          <w:sz w:val="24"/>
          <w:szCs w:val="24"/>
          <w:lang w:eastAsia="ru-RU"/>
        </w:rPr>
        <w:t xml:space="preserve"> загальних зборах особисто. У разі, якщо для участі в загальних зборах з’явиться декілька представників акціонера, зареєстрованим буде той представник, довіреність якому буде видана </w:t>
      </w:r>
      <w:proofErr w:type="gramStart"/>
      <w:r w:rsidRPr="00137DAB">
        <w:rPr>
          <w:rFonts w:ascii="Times New Roman" w:eastAsia="Times New Roman" w:hAnsi="Times New Roman" w:cs="Times New Roman"/>
          <w:sz w:val="24"/>
          <w:szCs w:val="24"/>
          <w:lang w:eastAsia="ru-RU"/>
        </w:rPr>
        <w:t>п</w:t>
      </w:r>
      <w:proofErr w:type="gramEnd"/>
      <w:r w:rsidRPr="00137DAB">
        <w:rPr>
          <w:rFonts w:ascii="Times New Roman" w:eastAsia="Times New Roman" w:hAnsi="Times New Roman" w:cs="Times New Roman"/>
          <w:sz w:val="24"/>
          <w:szCs w:val="24"/>
          <w:lang w:eastAsia="ru-RU"/>
        </w:rPr>
        <w:t xml:space="preserve">ізніше. </w:t>
      </w:r>
      <w:proofErr w:type="gramStart"/>
      <w:r w:rsidRPr="00137DAB">
        <w:rPr>
          <w:rFonts w:ascii="Times New Roman" w:eastAsia="Times New Roman" w:hAnsi="Times New Roman" w:cs="Times New Roman"/>
          <w:sz w:val="24"/>
          <w:szCs w:val="24"/>
          <w:lang w:eastAsia="ru-RU"/>
        </w:rPr>
        <w:t>У</w:t>
      </w:r>
      <w:proofErr w:type="gramEnd"/>
      <w:r w:rsidRPr="00137DAB">
        <w:rPr>
          <w:rFonts w:ascii="Times New Roman" w:eastAsia="Times New Roman" w:hAnsi="Times New Roman" w:cs="Times New Roman"/>
          <w:sz w:val="24"/>
          <w:szCs w:val="24"/>
          <w:lang w:eastAsia="ru-RU"/>
        </w:rPr>
        <w:t xml:space="preserve"> </w:t>
      </w:r>
      <w:proofErr w:type="gramStart"/>
      <w:r w:rsidRPr="00137DAB">
        <w:rPr>
          <w:rFonts w:ascii="Times New Roman" w:eastAsia="Times New Roman" w:hAnsi="Times New Roman" w:cs="Times New Roman"/>
          <w:sz w:val="24"/>
          <w:szCs w:val="24"/>
          <w:lang w:eastAsia="ru-RU"/>
        </w:rPr>
        <w:t>раз</w:t>
      </w:r>
      <w:proofErr w:type="gramEnd"/>
      <w:r w:rsidRPr="00137DAB">
        <w:rPr>
          <w:rFonts w:ascii="Times New Roman" w:eastAsia="Times New Roman" w:hAnsi="Times New Roman" w:cs="Times New Roman"/>
          <w:sz w:val="24"/>
          <w:szCs w:val="24"/>
          <w:lang w:eastAsia="ru-RU"/>
        </w:rPr>
        <w:t xml:space="preserve">і, якщо акція перебуває у спільній власності декількох осіб, повноваження щодо голосування на загальних зборах здійснюється за їх згодою одним із співвласників або їх загальним представником. Представник акціонера голосує на загальних зборах на </w:t>
      </w:r>
      <w:proofErr w:type="gramStart"/>
      <w:r w:rsidRPr="00137DAB">
        <w:rPr>
          <w:rFonts w:ascii="Times New Roman" w:eastAsia="Times New Roman" w:hAnsi="Times New Roman" w:cs="Times New Roman"/>
          <w:sz w:val="24"/>
          <w:szCs w:val="24"/>
          <w:lang w:eastAsia="ru-RU"/>
        </w:rPr>
        <w:t>св</w:t>
      </w:r>
      <w:proofErr w:type="gramEnd"/>
      <w:r w:rsidRPr="00137DAB">
        <w:rPr>
          <w:rFonts w:ascii="Times New Roman" w:eastAsia="Times New Roman" w:hAnsi="Times New Roman" w:cs="Times New Roman"/>
          <w:sz w:val="24"/>
          <w:szCs w:val="24"/>
          <w:lang w:eastAsia="ru-RU"/>
        </w:rPr>
        <w:t>ій розсуд або згідно з завданням щодо голосування, виданим акціонером.</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Для ознайомлення з матеріалами до загальних зборів та документами, необхідними для прийняття </w:t>
      </w:r>
      <w:proofErr w:type="gramStart"/>
      <w:r w:rsidRPr="00137DAB">
        <w:rPr>
          <w:rFonts w:ascii="Times New Roman" w:eastAsia="Times New Roman" w:hAnsi="Times New Roman" w:cs="Times New Roman"/>
          <w:bCs/>
          <w:sz w:val="24"/>
          <w:szCs w:val="24"/>
          <w:lang w:eastAsia="ru-RU"/>
        </w:rPr>
        <w:t>р</w:t>
      </w:r>
      <w:proofErr w:type="gramEnd"/>
      <w:r w:rsidRPr="00137DAB">
        <w:rPr>
          <w:rFonts w:ascii="Times New Roman" w:eastAsia="Times New Roman" w:hAnsi="Times New Roman" w:cs="Times New Roman"/>
          <w:bCs/>
          <w:sz w:val="24"/>
          <w:szCs w:val="24"/>
          <w:lang w:eastAsia="ru-RU"/>
        </w:rPr>
        <w:t>ішень з питань проекту порядку денного, та проектами рішень з питань, що виносяться на голосування, з матеріалами, пов’язаними з порядком денним зборів можна ознайомитись шляхом надіслання запиту щодо ознайомлення на електронну пошту </w:t>
      </w:r>
      <w:hyperlink r:id="rId4" w:history="1">
        <w:r w:rsidRPr="00137DAB">
          <w:rPr>
            <w:rFonts w:ascii="Times New Roman" w:eastAsia="Times New Roman" w:hAnsi="Times New Roman" w:cs="Times New Roman"/>
            <w:bCs/>
            <w:sz w:val="24"/>
            <w:szCs w:val="24"/>
            <w:lang w:eastAsia="ru-RU"/>
          </w:rPr>
          <w:t>cherk_tec@meta.ua</w:t>
        </w:r>
      </w:hyperlink>
      <w:r w:rsidRPr="00137DAB">
        <w:rPr>
          <w:rFonts w:ascii="Times New Roman" w:eastAsia="Times New Roman" w:hAnsi="Times New Roman" w:cs="Times New Roman"/>
          <w:bCs/>
          <w:sz w:val="24"/>
          <w:szCs w:val="24"/>
          <w:lang w:eastAsia="ru-RU"/>
        </w:rPr>
        <w:t> або у відкритому доступі на власному веб-сайті www.khimvolokno.com.ua. Особа, відповідальна за порядок ознайомлення акціонерів з документами – голова правління Олексенко</w:t>
      </w:r>
      <w:proofErr w:type="gramStart"/>
      <w:r w:rsidRPr="00137DAB">
        <w:rPr>
          <w:rFonts w:ascii="Times New Roman" w:eastAsia="Times New Roman" w:hAnsi="Times New Roman" w:cs="Times New Roman"/>
          <w:bCs/>
          <w:sz w:val="24"/>
          <w:szCs w:val="24"/>
          <w:lang w:eastAsia="ru-RU"/>
        </w:rPr>
        <w:t xml:space="preserve"> В</w:t>
      </w:r>
      <w:proofErr w:type="gramEnd"/>
      <w:r w:rsidRPr="00137DAB">
        <w:rPr>
          <w:rFonts w:ascii="Times New Roman" w:eastAsia="Times New Roman" w:hAnsi="Times New Roman" w:cs="Times New Roman"/>
          <w:bCs/>
          <w:sz w:val="24"/>
          <w:szCs w:val="24"/>
          <w:lang w:eastAsia="ru-RU"/>
        </w:rPr>
        <w:t>іктор Володимирович (тел. (0472) 397-255).</w:t>
      </w:r>
    </w:p>
    <w:p w:rsidR="004F5C6D" w:rsidRPr="00137DAB" w:rsidRDefault="004F5C6D" w:rsidP="004F5C6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Акціонер може направити запит щодо ознайомлення з матеріалами </w:t>
      </w:r>
      <w:proofErr w:type="gramStart"/>
      <w:r w:rsidRPr="00137DAB">
        <w:rPr>
          <w:rFonts w:ascii="Times New Roman" w:eastAsia="Times New Roman" w:hAnsi="Times New Roman" w:cs="Times New Roman"/>
          <w:bCs/>
          <w:sz w:val="24"/>
          <w:szCs w:val="24"/>
          <w:lang w:eastAsia="ru-RU"/>
        </w:rPr>
        <w:t>п</w:t>
      </w:r>
      <w:proofErr w:type="gramEnd"/>
      <w:r w:rsidRPr="00137DAB">
        <w:rPr>
          <w:rFonts w:ascii="Times New Roman" w:eastAsia="Times New Roman" w:hAnsi="Times New Roman" w:cs="Times New Roman"/>
          <w:bCs/>
          <w:sz w:val="24"/>
          <w:szCs w:val="24"/>
          <w:lang w:eastAsia="ru-RU"/>
        </w:rPr>
        <w:t>ід час підготовки до загальних зборів та/або запитання щодо порядку денного загальних зборів та/або направити пропозиції до порядку денного загальних зборів та проектів рішень на адресу електронної пошти cherk_tec@meta.ua.</w:t>
      </w:r>
    </w:p>
    <w:p w:rsidR="004F5C6D" w:rsidRPr="00137DAB" w:rsidRDefault="004F5C6D" w:rsidP="004F5C6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Для реєстрації акціонерів (їх представників) таким акціонером (представником акціонера) подаються бюлетені для голосування депозитарній установі, яка обслуговує рахунок в цінних паперах такого акціонера, на якому </w:t>
      </w:r>
      <w:proofErr w:type="gramStart"/>
      <w:r w:rsidRPr="00137DAB">
        <w:rPr>
          <w:rFonts w:ascii="Times New Roman" w:eastAsia="Times New Roman" w:hAnsi="Times New Roman" w:cs="Times New Roman"/>
          <w:bCs/>
          <w:sz w:val="24"/>
          <w:szCs w:val="24"/>
          <w:lang w:eastAsia="ru-RU"/>
        </w:rPr>
        <w:t>обл</w:t>
      </w:r>
      <w:proofErr w:type="gramEnd"/>
      <w:r w:rsidRPr="00137DAB">
        <w:rPr>
          <w:rFonts w:ascii="Times New Roman" w:eastAsia="Times New Roman" w:hAnsi="Times New Roman" w:cs="Times New Roman"/>
          <w:bCs/>
          <w:sz w:val="24"/>
          <w:szCs w:val="24"/>
          <w:lang w:eastAsia="ru-RU"/>
        </w:rPr>
        <w:t>іковуються належні акціонеру акції товариства на дату складення переліку акціонерів, які мають право на участь у загальних зборах акціонерів.</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У разі, якщо акціонер має рахунки в цінних паперах в декількох депозитарних установах, на яких </w:t>
      </w:r>
      <w:proofErr w:type="gramStart"/>
      <w:r w:rsidRPr="00137DAB">
        <w:rPr>
          <w:rFonts w:ascii="Times New Roman" w:eastAsia="Times New Roman" w:hAnsi="Times New Roman" w:cs="Times New Roman"/>
          <w:bCs/>
          <w:sz w:val="24"/>
          <w:szCs w:val="24"/>
          <w:lang w:eastAsia="ru-RU"/>
        </w:rPr>
        <w:t>обл</w:t>
      </w:r>
      <w:proofErr w:type="gramEnd"/>
      <w:r w:rsidRPr="00137DAB">
        <w:rPr>
          <w:rFonts w:ascii="Times New Roman" w:eastAsia="Times New Roman" w:hAnsi="Times New Roman" w:cs="Times New Roman"/>
          <w:bCs/>
          <w:sz w:val="24"/>
          <w:szCs w:val="24"/>
          <w:lang w:eastAsia="ru-RU"/>
        </w:rPr>
        <w:t>іковуються акції товариства, кожна із депозитарних установ приймає бюлетень для голосування на загальних зборах лише щодо тієї кількості акцій, права на які обліковуються на рахунку в цінних паперах, що обслуговується такою депозитарною установою.</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У випадку подання бюлетеня для голосування, </w:t>
      </w:r>
      <w:proofErr w:type="gramStart"/>
      <w:r w:rsidRPr="00137DAB">
        <w:rPr>
          <w:rFonts w:ascii="Times New Roman" w:eastAsia="Times New Roman" w:hAnsi="Times New Roman" w:cs="Times New Roman"/>
          <w:bCs/>
          <w:sz w:val="24"/>
          <w:szCs w:val="24"/>
          <w:lang w:eastAsia="ru-RU"/>
        </w:rPr>
        <w:t>п</w:t>
      </w:r>
      <w:proofErr w:type="gramEnd"/>
      <w:r w:rsidRPr="00137DAB">
        <w:rPr>
          <w:rFonts w:ascii="Times New Roman" w:eastAsia="Times New Roman" w:hAnsi="Times New Roman" w:cs="Times New Roman"/>
          <w:bCs/>
          <w:sz w:val="24"/>
          <w:szCs w:val="24"/>
          <w:lang w:eastAsia="ru-RU"/>
        </w:rPr>
        <w:t>ідписаного  представником акціонера, до бюлетеня для голосування додаються документи, що підтверджують повноваження такого представника акціонера або їх належним чином  засвідчені копії.</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val="uk-UA" w:eastAsia="ru-RU"/>
        </w:rPr>
      </w:pPr>
      <w:r w:rsidRPr="00137DAB">
        <w:rPr>
          <w:rFonts w:ascii="Times New Roman" w:eastAsia="Times New Roman" w:hAnsi="Times New Roman" w:cs="Times New Roman"/>
          <w:bCs/>
          <w:sz w:val="24"/>
          <w:szCs w:val="24"/>
          <w:lang w:val="uk-UA" w:eastAsia="ru-RU"/>
        </w:rPr>
        <w:t>Кожен акціонер – власник голосуючих акцій має право реалізувати своє право на управління товариством шляхом участі у загальних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w:t>
      </w:r>
      <w:r w:rsidRPr="00137DAB">
        <w:rPr>
          <w:rFonts w:ascii="Times New Roman" w:eastAsia="Times New Roman" w:hAnsi="Times New Roman" w:cs="Times New Roman"/>
          <w:bCs/>
          <w:sz w:val="24"/>
          <w:szCs w:val="24"/>
          <w:lang w:eastAsia="ru-RU"/>
        </w:rPr>
        <w:t> </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Голосування на загальних зборах розпочинається з 9 години дня, який зазначено як дата розміщення бюлетені</w:t>
      </w:r>
      <w:proofErr w:type="gramStart"/>
      <w:r w:rsidRPr="00137DAB">
        <w:rPr>
          <w:rFonts w:ascii="Times New Roman" w:eastAsia="Times New Roman" w:hAnsi="Times New Roman" w:cs="Times New Roman"/>
          <w:bCs/>
          <w:sz w:val="24"/>
          <w:szCs w:val="24"/>
          <w:lang w:eastAsia="ru-RU"/>
        </w:rPr>
        <w:t>в</w:t>
      </w:r>
      <w:proofErr w:type="gramEnd"/>
      <w:r w:rsidRPr="00137DAB">
        <w:rPr>
          <w:rFonts w:ascii="Times New Roman" w:eastAsia="Times New Roman" w:hAnsi="Times New Roman" w:cs="Times New Roman"/>
          <w:bCs/>
          <w:sz w:val="24"/>
          <w:szCs w:val="24"/>
          <w:lang w:eastAsia="ru-RU"/>
        </w:rPr>
        <w:t xml:space="preserve"> для голосування. Голосування на загальних зборах завершується до 18 години дня, який зазначено у повідомленні про проведення загальних зборі</w:t>
      </w:r>
      <w:proofErr w:type="gramStart"/>
      <w:r w:rsidRPr="00137DAB">
        <w:rPr>
          <w:rFonts w:ascii="Times New Roman" w:eastAsia="Times New Roman" w:hAnsi="Times New Roman" w:cs="Times New Roman"/>
          <w:bCs/>
          <w:sz w:val="24"/>
          <w:szCs w:val="24"/>
          <w:lang w:eastAsia="ru-RU"/>
        </w:rPr>
        <w:t>в</w:t>
      </w:r>
      <w:proofErr w:type="gramEnd"/>
      <w:r w:rsidRPr="00137DAB">
        <w:rPr>
          <w:rFonts w:ascii="Times New Roman" w:eastAsia="Times New Roman" w:hAnsi="Times New Roman" w:cs="Times New Roman"/>
          <w:bCs/>
          <w:sz w:val="24"/>
          <w:szCs w:val="24"/>
          <w:lang w:eastAsia="ru-RU"/>
        </w:rPr>
        <w:t>.</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Голосування на загальних зборах з питань порядку денного проводиться виключно з використанням бюлетені</w:t>
      </w:r>
      <w:proofErr w:type="gramStart"/>
      <w:r w:rsidRPr="00137DAB">
        <w:rPr>
          <w:rFonts w:ascii="Times New Roman" w:eastAsia="Times New Roman" w:hAnsi="Times New Roman" w:cs="Times New Roman"/>
          <w:bCs/>
          <w:sz w:val="24"/>
          <w:szCs w:val="24"/>
          <w:lang w:eastAsia="ru-RU"/>
        </w:rPr>
        <w:t>в</w:t>
      </w:r>
      <w:proofErr w:type="gramEnd"/>
      <w:r w:rsidRPr="00137DAB">
        <w:rPr>
          <w:rFonts w:ascii="Times New Roman" w:eastAsia="Times New Roman" w:hAnsi="Times New Roman" w:cs="Times New Roman"/>
          <w:bCs/>
          <w:sz w:val="24"/>
          <w:szCs w:val="24"/>
          <w:lang w:eastAsia="ru-RU"/>
        </w:rPr>
        <w:t xml:space="preserve"> для голосування – бюлетеня для кумулятивного голосування (з питань порядку денного, голосування за якими здійснюється шляхом кумулятивного голосування), бюлетеня для голосування (щодо інших питань порядку денного крім кумулятивного голосування).</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Бюлетень для голосування на загальних зборах засвідчується одним з наступних способі</w:t>
      </w:r>
      <w:proofErr w:type="gramStart"/>
      <w:r w:rsidRPr="00137DAB">
        <w:rPr>
          <w:rFonts w:ascii="Times New Roman" w:eastAsia="Times New Roman" w:hAnsi="Times New Roman" w:cs="Times New Roman"/>
          <w:bCs/>
          <w:sz w:val="24"/>
          <w:szCs w:val="24"/>
          <w:lang w:eastAsia="ru-RU"/>
        </w:rPr>
        <w:t>в</w:t>
      </w:r>
      <w:proofErr w:type="gramEnd"/>
      <w:r w:rsidRPr="00137DAB">
        <w:rPr>
          <w:rFonts w:ascii="Times New Roman" w:eastAsia="Times New Roman" w:hAnsi="Times New Roman" w:cs="Times New Roman"/>
          <w:bCs/>
          <w:sz w:val="24"/>
          <w:szCs w:val="24"/>
          <w:lang w:eastAsia="ru-RU"/>
        </w:rPr>
        <w:t xml:space="preserve"> за вибором акціонера:</w:t>
      </w:r>
    </w:p>
    <w:p w:rsidR="004F5C6D" w:rsidRPr="00137DAB" w:rsidRDefault="004F5C6D" w:rsidP="004F5C6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 за допомогою кваліфікованого електронного </w:t>
      </w:r>
      <w:proofErr w:type="gramStart"/>
      <w:r w:rsidRPr="00137DAB">
        <w:rPr>
          <w:rFonts w:ascii="Times New Roman" w:eastAsia="Times New Roman" w:hAnsi="Times New Roman" w:cs="Times New Roman"/>
          <w:bCs/>
          <w:sz w:val="24"/>
          <w:szCs w:val="24"/>
          <w:lang w:eastAsia="ru-RU"/>
        </w:rPr>
        <w:t>п</w:t>
      </w:r>
      <w:proofErr w:type="gramEnd"/>
      <w:r w:rsidRPr="00137DAB">
        <w:rPr>
          <w:rFonts w:ascii="Times New Roman" w:eastAsia="Times New Roman" w:hAnsi="Times New Roman" w:cs="Times New Roman"/>
          <w:bCs/>
          <w:sz w:val="24"/>
          <w:szCs w:val="24"/>
          <w:lang w:eastAsia="ru-RU"/>
        </w:rPr>
        <w:t>ідпису акціонера (його представника);</w:t>
      </w:r>
    </w:p>
    <w:p w:rsidR="004F5C6D" w:rsidRPr="00137DAB" w:rsidRDefault="004F5C6D" w:rsidP="004F5C6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 нотаріально, за умови </w:t>
      </w:r>
      <w:proofErr w:type="gramStart"/>
      <w:r w:rsidRPr="00137DAB">
        <w:rPr>
          <w:rFonts w:ascii="Times New Roman" w:eastAsia="Times New Roman" w:hAnsi="Times New Roman" w:cs="Times New Roman"/>
          <w:bCs/>
          <w:sz w:val="24"/>
          <w:szCs w:val="24"/>
          <w:lang w:eastAsia="ru-RU"/>
        </w:rPr>
        <w:t>п</w:t>
      </w:r>
      <w:proofErr w:type="gramEnd"/>
      <w:r w:rsidRPr="00137DAB">
        <w:rPr>
          <w:rFonts w:ascii="Times New Roman" w:eastAsia="Times New Roman" w:hAnsi="Times New Roman" w:cs="Times New Roman"/>
          <w:bCs/>
          <w:sz w:val="24"/>
          <w:szCs w:val="24"/>
          <w:lang w:eastAsia="ru-RU"/>
        </w:rPr>
        <w:t>ідписання бюлетеня в присутності нотаріуса або посадової особи, яка вчиняє нотаріальні дії;</w:t>
      </w:r>
    </w:p>
    <w:p w:rsidR="004F5C6D" w:rsidRPr="00137DAB" w:rsidRDefault="004F5C6D" w:rsidP="004F5C6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 депозитарною установою, яка обслуговує рахунок в цінних паперах такого акціонера, на якому </w:t>
      </w:r>
      <w:proofErr w:type="gramStart"/>
      <w:r w:rsidRPr="00137DAB">
        <w:rPr>
          <w:rFonts w:ascii="Times New Roman" w:eastAsia="Times New Roman" w:hAnsi="Times New Roman" w:cs="Times New Roman"/>
          <w:bCs/>
          <w:sz w:val="24"/>
          <w:szCs w:val="24"/>
          <w:lang w:eastAsia="ru-RU"/>
        </w:rPr>
        <w:t>обл</w:t>
      </w:r>
      <w:proofErr w:type="gramEnd"/>
      <w:r w:rsidRPr="00137DAB">
        <w:rPr>
          <w:rFonts w:ascii="Times New Roman" w:eastAsia="Times New Roman" w:hAnsi="Times New Roman" w:cs="Times New Roman"/>
          <w:bCs/>
          <w:sz w:val="24"/>
          <w:szCs w:val="24"/>
          <w:lang w:eastAsia="ru-RU"/>
        </w:rPr>
        <w:t>іковуються належні акціонеру акції товариства, за умови підписання бюлетеня в присутності уповноваженої особи депозитарної установи</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Акціонерам необхідно укласти договори з депозитарними установами, яким рахунок в цінних паперах депозитарною установою відкрито на </w:t>
      </w:r>
      <w:proofErr w:type="gramStart"/>
      <w:r w:rsidRPr="00137DAB">
        <w:rPr>
          <w:rFonts w:ascii="Times New Roman" w:eastAsia="Times New Roman" w:hAnsi="Times New Roman" w:cs="Times New Roman"/>
          <w:bCs/>
          <w:sz w:val="24"/>
          <w:szCs w:val="24"/>
          <w:lang w:eastAsia="ru-RU"/>
        </w:rPr>
        <w:t>п</w:t>
      </w:r>
      <w:proofErr w:type="gramEnd"/>
      <w:r w:rsidRPr="00137DAB">
        <w:rPr>
          <w:rFonts w:ascii="Times New Roman" w:eastAsia="Times New Roman" w:hAnsi="Times New Roman" w:cs="Times New Roman"/>
          <w:bCs/>
          <w:sz w:val="24"/>
          <w:szCs w:val="24"/>
          <w:lang w:eastAsia="ru-RU"/>
        </w:rPr>
        <w:t>ідставі договору з емітентом для забезпечення реалізації права на участь у дистанційних загальних зборах.</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t>Акціонери мають право направляти письмові запитання щодо питань, включених до проекту порядку денного загальних зборі</w:t>
      </w:r>
      <w:proofErr w:type="gramStart"/>
      <w:r w:rsidRPr="00137DAB">
        <w:rPr>
          <w:rFonts w:ascii="Times New Roman" w:eastAsia="Times New Roman" w:hAnsi="Times New Roman" w:cs="Times New Roman"/>
          <w:sz w:val="24"/>
          <w:szCs w:val="24"/>
          <w:lang w:eastAsia="ru-RU"/>
        </w:rPr>
        <w:t>в</w:t>
      </w:r>
      <w:proofErr w:type="gramEnd"/>
      <w:r w:rsidRPr="00137DAB">
        <w:rPr>
          <w:rFonts w:ascii="Times New Roman" w:eastAsia="Times New Roman" w:hAnsi="Times New Roman" w:cs="Times New Roman"/>
          <w:sz w:val="24"/>
          <w:szCs w:val="24"/>
          <w:lang w:eastAsia="ru-RU"/>
        </w:rPr>
        <w:t xml:space="preserve"> та порядку денного загальних зборів.</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sz w:val="24"/>
          <w:szCs w:val="24"/>
          <w:lang w:eastAsia="ru-RU"/>
        </w:rPr>
        <w:lastRenderedPageBreak/>
        <w:t xml:space="preserve">Акціонери мають право вносити пропозиції до проекту порядку денного загальних зборів не </w:t>
      </w:r>
      <w:proofErr w:type="gramStart"/>
      <w:r w:rsidRPr="00137DAB">
        <w:rPr>
          <w:rFonts w:ascii="Times New Roman" w:eastAsia="Times New Roman" w:hAnsi="Times New Roman" w:cs="Times New Roman"/>
          <w:sz w:val="24"/>
          <w:szCs w:val="24"/>
          <w:lang w:eastAsia="ru-RU"/>
        </w:rPr>
        <w:t>п</w:t>
      </w:r>
      <w:proofErr w:type="gramEnd"/>
      <w:r w:rsidRPr="00137DAB">
        <w:rPr>
          <w:rFonts w:ascii="Times New Roman" w:eastAsia="Times New Roman" w:hAnsi="Times New Roman" w:cs="Times New Roman"/>
          <w:sz w:val="24"/>
          <w:szCs w:val="24"/>
          <w:lang w:eastAsia="ru-RU"/>
        </w:rPr>
        <w:t xml:space="preserve">ізніше ніж за 20 днів до дня проведення загальних зборів, а щодо кандидатів до складу органів Товариства – не пізніше ніж за 7 днів до дня проведення загальних зборів. Кожний акціонер має право внести пропозиції щодо питань, включених до проекту порядку денного загальних зборів, а також щодо нових кандидатів </w:t>
      </w:r>
      <w:proofErr w:type="gramStart"/>
      <w:r w:rsidRPr="00137DAB">
        <w:rPr>
          <w:rFonts w:ascii="Times New Roman" w:eastAsia="Times New Roman" w:hAnsi="Times New Roman" w:cs="Times New Roman"/>
          <w:sz w:val="24"/>
          <w:szCs w:val="24"/>
          <w:lang w:eastAsia="ru-RU"/>
        </w:rPr>
        <w:t>до</w:t>
      </w:r>
      <w:proofErr w:type="gramEnd"/>
      <w:r w:rsidRPr="00137DAB">
        <w:rPr>
          <w:rFonts w:ascii="Times New Roman" w:eastAsia="Times New Roman" w:hAnsi="Times New Roman" w:cs="Times New Roman"/>
          <w:sz w:val="24"/>
          <w:szCs w:val="24"/>
          <w:lang w:eastAsia="ru-RU"/>
        </w:rPr>
        <w:t xml:space="preserve"> складу органів товариства, кількість яких не може перевищувати кількісного складу кожного з органів.</w:t>
      </w:r>
    </w:p>
    <w:p w:rsidR="004F5C6D" w:rsidRPr="00137DAB" w:rsidRDefault="004F5C6D" w:rsidP="004F5C6D">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 xml:space="preserve">Пропозиції вносяться не </w:t>
      </w:r>
      <w:proofErr w:type="gramStart"/>
      <w:r w:rsidRPr="00137DAB">
        <w:rPr>
          <w:rFonts w:ascii="Times New Roman" w:eastAsia="Times New Roman" w:hAnsi="Times New Roman" w:cs="Times New Roman"/>
          <w:bCs/>
          <w:sz w:val="24"/>
          <w:szCs w:val="24"/>
          <w:lang w:eastAsia="ru-RU"/>
        </w:rPr>
        <w:t>п</w:t>
      </w:r>
      <w:proofErr w:type="gramEnd"/>
      <w:r w:rsidRPr="00137DAB">
        <w:rPr>
          <w:rFonts w:ascii="Times New Roman" w:eastAsia="Times New Roman" w:hAnsi="Times New Roman" w:cs="Times New Roman"/>
          <w:bCs/>
          <w:sz w:val="24"/>
          <w:szCs w:val="24"/>
          <w:lang w:eastAsia="ru-RU"/>
        </w:rPr>
        <w:t xml:space="preserve">ізніше ніж за 20 днів до дати проведення загальних зборів акціонерів, а щодо кандидатів до складу органів акціонерного товариства – не пізніше ніж за 7 днів до дати проведення </w:t>
      </w:r>
      <w:r w:rsidRPr="00137DAB">
        <w:rPr>
          <w:rFonts w:ascii="Times New Roman" w:eastAsia="Times New Roman" w:hAnsi="Times New Roman" w:cs="Times New Roman"/>
          <w:sz w:val="24"/>
          <w:szCs w:val="24"/>
          <w:lang w:eastAsia="ru-RU"/>
        </w:rPr>
        <w:t>загальних</w:t>
      </w:r>
      <w:r w:rsidRPr="00137DAB">
        <w:rPr>
          <w:rFonts w:ascii="Times New Roman" w:eastAsia="Times New Roman" w:hAnsi="Times New Roman" w:cs="Times New Roman"/>
          <w:bCs/>
          <w:sz w:val="24"/>
          <w:szCs w:val="24"/>
          <w:lang w:eastAsia="ru-RU"/>
        </w:rPr>
        <w:t xml:space="preserve"> зборів акціонерів. Пропозиція до проекту порядку денного загальних зборів направляється із зазначенням реквізитів  акціонера, який її вносить, кількості, типу та/або класу належних йому акцій, змісту пропозиції до питання та/або проекту </w:t>
      </w:r>
      <w:proofErr w:type="gramStart"/>
      <w:r w:rsidRPr="00137DAB">
        <w:rPr>
          <w:rFonts w:ascii="Times New Roman" w:eastAsia="Times New Roman" w:hAnsi="Times New Roman" w:cs="Times New Roman"/>
          <w:bCs/>
          <w:sz w:val="24"/>
          <w:szCs w:val="24"/>
          <w:lang w:eastAsia="ru-RU"/>
        </w:rPr>
        <w:t>р</w:t>
      </w:r>
      <w:proofErr w:type="gramEnd"/>
      <w:r w:rsidRPr="00137DAB">
        <w:rPr>
          <w:rFonts w:ascii="Times New Roman" w:eastAsia="Times New Roman" w:hAnsi="Times New Roman" w:cs="Times New Roman"/>
          <w:bCs/>
          <w:sz w:val="24"/>
          <w:szCs w:val="24"/>
          <w:lang w:eastAsia="ru-RU"/>
        </w:rPr>
        <w:t>ішення.</w:t>
      </w:r>
    </w:p>
    <w:p w:rsidR="004F5C6D" w:rsidRPr="00F6244A" w:rsidRDefault="004F5C6D" w:rsidP="00137DAB">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val="uk-UA" w:eastAsia="ru-RU"/>
        </w:rPr>
      </w:pPr>
      <w:r w:rsidRPr="00137DAB">
        <w:rPr>
          <w:rFonts w:ascii="Times New Roman" w:eastAsia="Times New Roman" w:hAnsi="Times New Roman" w:cs="Times New Roman"/>
          <w:bCs/>
          <w:sz w:val="24"/>
          <w:szCs w:val="24"/>
          <w:lang w:eastAsia="ru-RU"/>
        </w:rPr>
        <w:t xml:space="preserve">Пропозиція до порядку денного загальних зборів може бути направлена акціонером у вигляді </w:t>
      </w:r>
      <w:r w:rsidRPr="00137DAB">
        <w:rPr>
          <w:rFonts w:ascii="Times New Roman" w:eastAsia="Times New Roman" w:hAnsi="Times New Roman" w:cs="Times New Roman"/>
          <w:sz w:val="24"/>
          <w:szCs w:val="24"/>
          <w:lang w:eastAsia="ru-RU"/>
        </w:rPr>
        <w:t>електронного</w:t>
      </w:r>
      <w:r w:rsidRPr="00137DAB">
        <w:rPr>
          <w:rFonts w:ascii="Times New Roman" w:eastAsia="Times New Roman" w:hAnsi="Times New Roman" w:cs="Times New Roman"/>
          <w:bCs/>
          <w:sz w:val="24"/>
          <w:szCs w:val="24"/>
          <w:lang w:eastAsia="ru-RU"/>
        </w:rPr>
        <w:t xml:space="preserve"> документу із засвідченням його кваліфікованим електронним </w:t>
      </w:r>
      <w:proofErr w:type="gramStart"/>
      <w:r w:rsidRPr="00137DAB">
        <w:rPr>
          <w:rFonts w:ascii="Times New Roman" w:eastAsia="Times New Roman" w:hAnsi="Times New Roman" w:cs="Times New Roman"/>
          <w:bCs/>
          <w:sz w:val="24"/>
          <w:szCs w:val="24"/>
          <w:lang w:eastAsia="ru-RU"/>
        </w:rPr>
        <w:t>п</w:t>
      </w:r>
      <w:proofErr w:type="gramEnd"/>
      <w:r w:rsidRPr="00137DAB">
        <w:rPr>
          <w:rFonts w:ascii="Times New Roman" w:eastAsia="Times New Roman" w:hAnsi="Times New Roman" w:cs="Times New Roman"/>
          <w:bCs/>
          <w:sz w:val="24"/>
          <w:szCs w:val="24"/>
          <w:lang w:eastAsia="ru-RU"/>
        </w:rPr>
        <w:t xml:space="preserve">ідписом акціонера (іншим засобом, що забезпечує ідентифікацію та підтвердження направлення документу особою) на адресу електронної пошти, зазначену в повідомленні про проведення </w:t>
      </w:r>
      <w:r w:rsidRPr="00F6244A">
        <w:rPr>
          <w:rFonts w:ascii="Times New Roman" w:eastAsia="Times New Roman" w:hAnsi="Times New Roman" w:cs="Times New Roman"/>
          <w:bCs/>
          <w:sz w:val="24"/>
          <w:szCs w:val="24"/>
          <w:lang w:eastAsia="ru-RU"/>
        </w:rPr>
        <w:t>загальних зборів.</w:t>
      </w:r>
    </w:p>
    <w:p w:rsidR="00F6244A" w:rsidRPr="00F6244A" w:rsidRDefault="00346463" w:rsidP="00F6244A">
      <w:pPr>
        <w:shd w:val="clear" w:color="auto" w:fill="FFFFFF"/>
        <w:spacing w:after="0" w:line="240" w:lineRule="auto"/>
        <w:ind w:firstLine="708"/>
        <w:jc w:val="both"/>
        <w:textAlignment w:val="baseline"/>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val="uk-UA" w:eastAsia="ru-RU"/>
        </w:rPr>
        <w:t>Доводимо до відома а</w:t>
      </w:r>
      <w:r w:rsidR="00F6244A">
        <w:rPr>
          <w:rFonts w:ascii="Times New Roman" w:eastAsia="Times New Roman" w:hAnsi="Times New Roman" w:cs="Times New Roman"/>
          <w:bCs/>
          <w:sz w:val="24"/>
          <w:szCs w:val="24"/>
          <w:lang w:val="uk-UA" w:eastAsia="ru-RU"/>
        </w:rPr>
        <w:t>кціонер</w:t>
      </w:r>
      <w:r>
        <w:rPr>
          <w:rFonts w:ascii="Times New Roman" w:eastAsia="Times New Roman" w:hAnsi="Times New Roman" w:cs="Times New Roman"/>
          <w:bCs/>
          <w:sz w:val="24"/>
          <w:szCs w:val="24"/>
          <w:lang w:val="uk-UA" w:eastAsia="ru-RU"/>
        </w:rPr>
        <w:t>ів про необхідність ук</w:t>
      </w:r>
      <w:r w:rsidR="00F6244A">
        <w:rPr>
          <w:rFonts w:ascii="Times New Roman" w:eastAsia="Times New Roman" w:hAnsi="Times New Roman" w:cs="Times New Roman"/>
          <w:bCs/>
          <w:sz w:val="24"/>
          <w:szCs w:val="24"/>
          <w:lang w:val="uk-UA" w:eastAsia="ru-RU"/>
        </w:rPr>
        <w:t xml:space="preserve">ласти </w:t>
      </w:r>
      <w:r w:rsidR="00F6244A">
        <w:rPr>
          <w:rFonts w:ascii="Times New Roman" w:eastAsia="Times New Roman" w:hAnsi="Times New Roman" w:cs="Times New Roman"/>
          <w:bCs/>
          <w:sz w:val="24"/>
          <w:szCs w:val="24"/>
          <w:lang w:eastAsia="ru-RU"/>
        </w:rPr>
        <w:t xml:space="preserve"> договор</w:t>
      </w:r>
      <w:r>
        <w:rPr>
          <w:rFonts w:ascii="Times New Roman" w:eastAsia="Times New Roman" w:hAnsi="Times New Roman" w:cs="Times New Roman"/>
          <w:bCs/>
          <w:sz w:val="24"/>
          <w:szCs w:val="24"/>
          <w:lang w:val="uk-UA" w:eastAsia="ru-RU"/>
        </w:rPr>
        <w:t>и</w:t>
      </w:r>
      <w:r w:rsidR="00F6244A" w:rsidRPr="00F6244A">
        <w:rPr>
          <w:rFonts w:ascii="Times New Roman" w:eastAsia="Times New Roman" w:hAnsi="Times New Roman" w:cs="Times New Roman"/>
          <w:bCs/>
          <w:sz w:val="24"/>
          <w:szCs w:val="24"/>
          <w:lang w:eastAsia="ru-RU"/>
        </w:rPr>
        <w:t xml:space="preserve"> з депозитарними установами особами, яким рахунок в цінних паперах депозитарною установою відкрито на підставі договору з емітентом для забезпечення реалізації права на участь у дистанційних загальних зборах.</w:t>
      </w:r>
    </w:p>
    <w:p w:rsidR="004F5C6D" w:rsidRPr="00F6244A" w:rsidRDefault="00DE0F1E" w:rsidP="00137DAB">
      <w:pPr>
        <w:autoSpaceDE w:val="0"/>
        <w:autoSpaceDN w:val="0"/>
        <w:adjustRightInd w:val="0"/>
        <w:spacing w:after="0" w:line="240" w:lineRule="auto"/>
        <w:ind w:firstLine="708"/>
        <w:jc w:val="both"/>
        <w:rPr>
          <w:rFonts w:ascii="Times New Roman" w:hAnsi="Times New Roman" w:cs="Times New Roman"/>
          <w:sz w:val="24"/>
          <w:szCs w:val="24"/>
        </w:rPr>
      </w:pPr>
      <w:r w:rsidRPr="00F6244A">
        <w:rPr>
          <w:rFonts w:ascii="Times New Roman" w:hAnsi="Times New Roman" w:cs="Times New Roman"/>
          <w:sz w:val="24"/>
          <w:szCs w:val="24"/>
          <w:lang w:val="uk-UA"/>
        </w:rPr>
        <w:t>З</w:t>
      </w:r>
      <w:r w:rsidR="004F5C6D" w:rsidRPr="00F6244A">
        <w:rPr>
          <w:rFonts w:ascii="Times New Roman" w:hAnsi="Times New Roman" w:cs="Times New Roman"/>
          <w:sz w:val="24"/>
          <w:szCs w:val="24"/>
        </w:rPr>
        <w:t>агальна кількість простих іменних акцій Товариства становить 525 432 400 штук, загальна кількість голосуючих</w:t>
      </w:r>
      <w:r w:rsidR="004F5C6D" w:rsidRPr="00F6244A">
        <w:rPr>
          <w:rFonts w:ascii="Times New Roman" w:hAnsi="Times New Roman" w:cs="Times New Roman"/>
          <w:sz w:val="24"/>
          <w:szCs w:val="24"/>
          <w:lang w:val="uk-UA"/>
        </w:rPr>
        <w:t xml:space="preserve"> </w:t>
      </w:r>
      <w:r w:rsidR="004F5C6D" w:rsidRPr="00F6244A">
        <w:rPr>
          <w:rFonts w:ascii="Times New Roman" w:hAnsi="Times New Roman" w:cs="Times New Roman"/>
          <w:sz w:val="24"/>
          <w:szCs w:val="24"/>
        </w:rPr>
        <w:t>акцій Товариства становить 485</w:t>
      </w:r>
      <w:r w:rsidR="00E81866" w:rsidRPr="00F6244A">
        <w:rPr>
          <w:rFonts w:ascii="Times New Roman" w:hAnsi="Times New Roman" w:cs="Times New Roman"/>
          <w:sz w:val="24"/>
          <w:szCs w:val="24"/>
        </w:rPr>
        <w:t> </w:t>
      </w:r>
      <w:r w:rsidR="004F5C6D" w:rsidRPr="00F6244A">
        <w:rPr>
          <w:rFonts w:ascii="Times New Roman" w:hAnsi="Times New Roman" w:cs="Times New Roman"/>
          <w:sz w:val="24"/>
          <w:szCs w:val="24"/>
        </w:rPr>
        <w:t>1</w:t>
      </w:r>
      <w:r w:rsidR="00E81866" w:rsidRPr="00F6244A">
        <w:rPr>
          <w:rFonts w:ascii="Times New Roman" w:hAnsi="Times New Roman" w:cs="Times New Roman"/>
          <w:sz w:val="24"/>
          <w:szCs w:val="24"/>
          <w:lang w:val="uk-UA"/>
        </w:rPr>
        <w:t>79 375</w:t>
      </w:r>
      <w:r w:rsidR="004F5C6D" w:rsidRPr="00F6244A">
        <w:rPr>
          <w:rFonts w:ascii="Times New Roman" w:hAnsi="Times New Roman" w:cs="Times New Roman"/>
          <w:sz w:val="24"/>
          <w:szCs w:val="24"/>
        </w:rPr>
        <w:t xml:space="preserve"> штук.</w:t>
      </w:r>
    </w:p>
    <w:p w:rsidR="00137DAB" w:rsidRPr="00F6244A" w:rsidRDefault="00137DAB" w:rsidP="004F5C6D">
      <w:pPr>
        <w:autoSpaceDE w:val="0"/>
        <w:autoSpaceDN w:val="0"/>
        <w:adjustRightInd w:val="0"/>
        <w:spacing w:after="0" w:line="240" w:lineRule="auto"/>
        <w:rPr>
          <w:rFonts w:ascii="Times New Roman" w:hAnsi="Times New Roman" w:cs="Times New Roman"/>
          <w:sz w:val="24"/>
          <w:szCs w:val="24"/>
          <w:lang w:val="uk-UA"/>
        </w:rPr>
      </w:pPr>
    </w:p>
    <w:p w:rsidR="004F5C6D" w:rsidRPr="00DE0F1E" w:rsidRDefault="004F5C6D" w:rsidP="00137DAB">
      <w:pPr>
        <w:autoSpaceDE w:val="0"/>
        <w:autoSpaceDN w:val="0"/>
        <w:adjustRightInd w:val="0"/>
        <w:spacing w:after="0" w:line="240" w:lineRule="auto"/>
        <w:ind w:firstLine="708"/>
        <w:rPr>
          <w:rFonts w:ascii="Times New Roman" w:eastAsia="Times New Roman" w:hAnsi="Times New Roman" w:cs="Times New Roman"/>
          <w:bCs/>
          <w:sz w:val="24"/>
          <w:szCs w:val="24"/>
          <w:lang w:eastAsia="ru-RU"/>
        </w:rPr>
      </w:pPr>
      <w:r w:rsidRPr="00137DAB">
        <w:rPr>
          <w:rFonts w:ascii="Times New Roman" w:hAnsi="Times New Roman" w:cs="Times New Roman"/>
          <w:sz w:val="24"/>
          <w:szCs w:val="24"/>
        </w:rPr>
        <w:t>Адреса веб-</w:t>
      </w:r>
      <w:r w:rsidRPr="00DE0F1E">
        <w:rPr>
          <w:rFonts w:ascii="Times New Roman" w:eastAsia="Times New Roman" w:hAnsi="Times New Roman" w:cs="Times New Roman"/>
          <w:bCs/>
          <w:sz w:val="24"/>
          <w:szCs w:val="24"/>
          <w:lang w:eastAsia="ru-RU"/>
        </w:rPr>
        <w:t xml:space="preserve">сайту, на якому розміщена інформація </w:t>
      </w:r>
      <w:r w:rsidR="00DE0F1E">
        <w:rPr>
          <w:rFonts w:ascii="Times New Roman" w:eastAsia="Times New Roman" w:hAnsi="Times New Roman" w:cs="Times New Roman"/>
          <w:bCs/>
          <w:sz w:val="24"/>
          <w:szCs w:val="24"/>
          <w:lang w:eastAsia="ru-RU"/>
        </w:rPr>
        <w:t xml:space="preserve">з проектами </w:t>
      </w:r>
      <w:proofErr w:type="gramStart"/>
      <w:r w:rsidR="00DE0F1E">
        <w:rPr>
          <w:rFonts w:ascii="Times New Roman" w:eastAsia="Times New Roman" w:hAnsi="Times New Roman" w:cs="Times New Roman"/>
          <w:bCs/>
          <w:sz w:val="24"/>
          <w:szCs w:val="24"/>
          <w:lang w:eastAsia="ru-RU"/>
        </w:rPr>
        <w:t>р</w:t>
      </w:r>
      <w:proofErr w:type="gramEnd"/>
      <w:r w:rsidR="00DE0F1E">
        <w:rPr>
          <w:rFonts w:ascii="Times New Roman" w:eastAsia="Times New Roman" w:hAnsi="Times New Roman" w:cs="Times New Roman"/>
          <w:bCs/>
          <w:sz w:val="24"/>
          <w:szCs w:val="24"/>
          <w:lang w:eastAsia="ru-RU"/>
        </w:rPr>
        <w:t>ішень до кожного з</w:t>
      </w:r>
      <w:r w:rsidRPr="00DE0F1E">
        <w:rPr>
          <w:rFonts w:ascii="Times New Roman" w:eastAsia="Times New Roman" w:hAnsi="Times New Roman" w:cs="Times New Roman"/>
          <w:bCs/>
          <w:sz w:val="24"/>
          <w:szCs w:val="24"/>
          <w:lang w:eastAsia="ru-RU"/>
        </w:rPr>
        <w:t xml:space="preserve">итань, включеного до проекту порядку денного та інша інформація, передбачена чинним законодавством України: </w:t>
      </w:r>
      <w:hyperlink r:id="rId5" w:history="1">
        <w:r w:rsidR="00137DAB" w:rsidRPr="00DE0F1E">
          <w:rPr>
            <w:rFonts w:ascii="Times New Roman" w:eastAsia="Times New Roman" w:hAnsi="Times New Roman" w:cs="Times New Roman"/>
            <w:bCs/>
            <w:sz w:val="24"/>
            <w:szCs w:val="24"/>
            <w:lang w:eastAsia="ru-RU"/>
          </w:rPr>
          <w:t>http://cherkasykhimvolokno.emitents.net.ua/ua/</w:t>
        </w:r>
      </w:hyperlink>
      <w:r w:rsidR="00137DAB" w:rsidRPr="00DE0F1E">
        <w:rPr>
          <w:rFonts w:ascii="Times New Roman" w:eastAsia="Times New Roman" w:hAnsi="Times New Roman" w:cs="Times New Roman"/>
          <w:bCs/>
          <w:sz w:val="24"/>
          <w:szCs w:val="24"/>
          <w:lang w:eastAsia="ru-RU"/>
        </w:rPr>
        <w:t xml:space="preserve">, </w:t>
      </w:r>
      <w:hyperlink r:id="rId6" w:history="1">
        <w:r w:rsidR="00137DAB" w:rsidRPr="00DE0F1E">
          <w:rPr>
            <w:rFonts w:ascii="Times New Roman" w:eastAsia="Times New Roman" w:hAnsi="Times New Roman" w:cs="Times New Roman"/>
            <w:bCs/>
            <w:sz w:val="24"/>
            <w:szCs w:val="24"/>
            <w:lang w:eastAsia="ru-RU"/>
          </w:rPr>
          <w:t>www.khimvolokno.com.ua</w:t>
        </w:r>
      </w:hyperlink>
      <w:r w:rsidR="00137DAB" w:rsidRPr="00DE0F1E">
        <w:rPr>
          <w:rFonts w:ascii="Times New Roman" w:eastAsia="Times New Roman" w:hAnsi="Times New Roman" w:cs="Times New Roman"/>
          <w:bCs/>
          <w:sz w:val="24"/>
          <w:szCs w:val="24"/>
          <w:lang w:eastAsia="ru-RU"/>
        </w:rPr>
        <w:t xml:space="preserve">. </w:t>
      </w:r>
    </w:p>
    <w:p w:rsidR="004F5C6D" w:rsidRPr="00137DAB" w:rsidRDefault="004F5C6D" w:rsidP="004F5C6D">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Довідки за телефоном: (0472) 397-255</w:t>
      </w:r>
    </w:p>
    <w:p w:rsidR="004F5C6D" w:rsidRPr="00E81866" w:rsidRDefault="004F5C6D" w:rsidP="004F5C6D">
      <w:pPr>
        <w:shd w:val="clear" w:color="auto" w:fill="FFFFFF"/>
        <w:spacing w:after="0" w:line="240" w:lineRule="auto"/>
        <w:textAlignment w:val="baseline"/>
        <w:rPr>
          <w:rFonts w:ascii="Times New Roman" w:eastAsia="Times New Roman" w:hAnsi="Times New Roman" w:cs="Times New Roman"/>
          <w:bCs/>
          <w:sz w:val="24"/>
          <w:szCs w:val="24"/>
          <w:lang w:eastAsia="ru-RU"/>
        </w:rPr>
      </w:pPr>
    </w:p>
    <w:p w:rsidR="00137DAB" w:rsidRPr="00E81866" w:rsidRDefault="00137DAB" w:rsidP="004F5C6D">
      <w:pPr>
        <w:shd w:val="clear" w:color="auto" w:fill="FFFFFF"/>
        <w:spacing w:after="0" w:line="240" w:lineRule="auto"/>
        <w:textAlignment w:val="baseline"/>
        <w:rPr>
          <w:rFonts w:ascii="Times New Roman" w:eastAsia="Times New Roman" w:hAnsi="Times New Roman" w:cs="Times New Roman"/>
          <w:bCs/>
          <w:sz w:val="24"/>
          <w:szCs w:val="24"/>
          <w:lang w:eastAsia="ru-RU"/>
        </w:rPr>
      </w:pPr>
    </w:p>
    <w:p w:rsidR="004F5C6D" w:rsidRPr="00137DAB" w:rsidRDefault="004F5C6D" w:rsidP="004F5C6D">
      <w:pPr>
        <w:shd w:val="clear" w:color="auto" w:fill="FFFFFF"/>
        <w:spacing w:after="0" w:line="240" w:lineRule="auto"/>
        <w:textAlignment w:val="baseline"/>
        <w:rPr>
          <w:rFonts w:ascii="Times New Roman" w:eastAsia="Times New Roman" w:hAnsi="Times New Roman" w:cs="Times New Roman"/>
          <w:bCs/>
          <w:sz w:val="24"/>
          <w:szCs w:val="24"/>
          <w:lang w:val="uk-UA" w:eastAsia="ru-RU"/>
        </w:rPr>
      </w:pPr>
      <w:r w:rsidRPr="00137DAB">
        <w:rPr>
          <w:rFonts w:ascii="Times New Roman" w:eastAsia="Times New Roman" w:hAnsi="Times New Roman" w:cs="Times New Roman"/>
          <w:bCs/>
          <w:sz w:val="24"/>
          <w:szCs w:val="24"/>
          <w:lang w:val="uk-UA" w:eastAsia="ru-RU"/>
        </w:rPr>
        <w:t xml:space="preserve">Голова </w:t>
      </w:r>
      <w:r w:rsidRPr="00137DAB">
        <w:rPr>
          <w:rFonts w:ascii="Times New Roman" w:eastAsia="Times New Roman" w:hAnsi="Times New Roman" w:cs="Times New Roman"/>
          <w:bCs/>
          <w:sz w:val="24"/>
          <w:szCs w:val="24"/>
          <w:lang w:eastAsia="ru-RU"/>
        </w:rPr>
        <w:t>Правління</w:t>
      </w:r>
      <w:r w:rsidRPr="00137DAB">
        <w:rPr>
          <w:rFonts w:ascii="Times New Roman" w:eastAsia="Times New Roman" w:hAnsi="Times New Roman" w:cs="Times New Roman"/>
          <w:bCs/>
          <w:sz w:val="24"/>
          <w:szCs w:val="24"/>
          <w:lang w:val="uk-UA" w:eastAsia="ru-RU"/>
        </w:rPr>
        <w:tab/>
      </w:r>
      <w:r w:rsidRPr="00137DAB">
        <w:rPr>
          <w:rFonts w:ascii="Times New Roman" w:eastAsia="Times New Roman" w:hAnsi="Times New Roman" w:cs="Times New Roman"/>
          <w:bCs/>
          <w:sz w:val="24"/>
          <w:szCs w:val="24"/>
          <w:lang w:val="uk-UA" w:eastAsia="ru-RU"/>
        </w:rPr>
        <w:tab/>
      </w:r>
      <w:r w:rsidRPr="00137DAB">
        <w:rPr>
          <w:rFonts w:ascii="Times New Roman" w:eastAsia="Times New Roman" w:hAnsi="Times New Roman" w:cs="Times New Roman"/>
          <w:bCs/>
          <w:sz w:val="24"/>
          <w:szCs w:val="24"/>
          <w:lang w:val="uk-UA" w:eastAsia="ru-RU"/>
        </w:rPr>
        <w:tab/>
      </w:r>
      <w:r w:rsidRPr="00137DAB">
        <w:rPr>
          <w:rFonts w:ascii="Times New Roman" w:eastAsia="Times New Roman" w:hAnsi="Times New Roman" w:cs="Times New Roman"/>
          <w:bCs/>
          <w:sz w:val="24"/>
          <w:szCs w:val="24"/>
          <w:lang w:val="uk-UA" w:eastAsia="ru-RU"/>
        </w:rPr>
        <w:tab/>
      </w:r>
      <w:r w:rsidRPr="00137DAB">
        <w:rPr>
          <w:rFonts w:ascii="Times New Roman" w:eastAsia="Times New Roman" w:hAnsi="Times New Roman" w:cs="Times New Roman"/>
          <w:bCs/>
          <w:sz w:val="24"/>
          <w:szCs w:val="24"/>
          <w:lang w:val="uk-UA" w:eastAsia="ru-RU"/>
        </w:rPr>
        <w:tab/>
      </w:r>
      <w:r w:rsidRPr="00137DAB">
        <w:rPr>
          <w:rFonts w:ascii="Times New Roman" w:eastAsia="Times New Roman" w:hAnsi="Times New Roman" w:cs="Times New Roman"/>
          <w:bCs/>
          <w:sz w:val="24"/>
          <w:szCs w:val="24"/>
          <w:lang w:val="uk-UA" w:eastAsia="ru-RU"/>
        </w:rPr>
        <w:tab/>
      </w:r>
      <w:r w:rsidRPr="00137DAB">
        <w:rPr>
          <w:rFonts w:ascii="Times New Roman" w:eastAsia="Times New Roman" w:hAnsi="Times New Roman" w:cs="Times New Roman"/>
          <w:bCs/>
          <w:sz w:val="24"/>
          <w:szCs w:val="24"/>
          <w:lang w:val="uk-UA" w:eastAsia="ru-RU"/>
        </w:rPr>
        <w:tab/>
      </w:r>
      <w:r w:rsidR="00DE0F1E" w:rsidRPr="00DE0F1E">
        <w:rPr>
          <w:rFonts w:ascii="Times New Roman" w:eastAsia="Times New Roman" w:hAnsi="Times New Roman" w:cs="Times New Roman"/>
          <w:bCs/>
          <w:sz w:val="24"/>
          <w:szCs w:val="24"/>
          <w:lang w:eastAsia="ru-RU"/>
        </w:rPr>
        <w:tab/>
      </w:r>
      <w:r w:rsidR="00DE0F1E" w:rsidRPr="00DE0F1E">
        <w:rPr>
          <w:rFonts w:ascii="Times New Roman" w:eastAsia="Times New Roman" w:hAnsi="Times New Roman" w:cs="Times New Roman"/>
          <w:bCs/>
          <w:sz w:val="24"/>
          <w:szCs w:val="24"/>
          <w:lang w:eastAsia="ru-RU"/>
        </w:rPr>
        <w:tab/>
      </w:r>
      <w:r w:rsidRPr="00137DAB">
        <w:rPr>
          <w:rFonts w:ascii="Times New Roman" w:eastAsia="Times New Roman" w:hAnsi="Times New Roman" w:cs="Times New Roman"/>
          <w:bCs/>
          <w:sz w:val="24"/>
          <w:szCs w:val="24"/>
          <w:lang w:val="uk-UA" w:eastAsia="ru-RU"/>
        </w:rPr>
        <w:t>В.В. Олексенко</w:t>
      </w:r>
    </w:p>
    <w:p w:rsidR="004F5C6D" w:rsidRPr="00137DAB" w:rsidRDefault="004F5C6D" w:rsidP="004F5C6D">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137DAB">
        <w:rPr>
          <w:rFonts w:ascii="Times New Roman" w:eastAsia="Times New Roman" w:hAnsi="Times New Roman" w:cs="Times New Roman"/>
          <w:bCs/>
          <w:sz w:val="24"/>
          <w:szCs w:val="24"/>
          <w:lang w:eastAsia="ru-RU"/>
        </w:rPr>
        <w:t>ПРАТ «Черкаське хімволокно»</w:t>
      </w:r>
    </w:p>
    <w:p w:rsidR="00597A95" w:rsidRPr="00137DAB" w:rsidRDefault="00346463">
      <w:pPr>
        <w:rPr>
          <w:rFonts w:ascii="Times New Roman" w:hAnsi="Times New Roman" w:cs="Times New Roman"/>
          <w:sz w:val="24"/>
          <w:szCs w:val="24"/>
        </w:rPr>
      </w:pPr>
    </w:p>
    <w:sectPr w:rsidR="00597A95" w:rsidRPr="00137DAB" w:rsidSect="0071481B">
      <w:pgSz w:w="11906" w:h="16838"/>
      <w:pgMar w:top="567" w:right="737" w:bottom="567"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4F5C6D"/>
    <w:rsid w:val="00090E3B"/>
    <w:rsid w:val="000D5544"/>
    <w:rsid w:val="000E50E4"/>
    <w:rsid w:val="0012744D"/>
    <w:rsid w:val="00137DAB"/>
    <w:rsid w:val="002E520F"/>
    <w:rsid w:val="00346463"/>
    <w:rsid w:val="004F5C6D"/>
    <w:rsid w:val="005010A8"/>
    <w:rsid w:val="0065038A"/>
    <w:rsid w:val="00865E15"/>
    <w:rsid w:val="00891F50"/>
    <w:rsid w:val="00904D20"/>
    <w:rsid w:val="009C5E7B"/>
    <w:rsid w:val="009D0D5C"/>
    <w:rsid w:val="00AD6369"/>
    <w:rsid w:val="00C05E19"/>
    <w:rsid w:val="00D929C2"/>
    <w:rsid w:val="00DA5BC3"/>
    <w:rsid w:val="00DE0F1E"/>
    <w:rsid w:val="00E301FD"/>
    <w:rsid w:val="00E81866"/>
    <w:rsid w:val="00EE5B56"/>
    <w:rsid w:val="00F624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C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37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137DA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himvolokno.com.ua" TargetMode="External"/><Relationship Id="rId5" Type="http://schemas.openxmlformats.org/officeDocument/2006/relationships/hyperlink" Target="http://cherkasykhimvolokno.emitents.net.ua/ua/" TargetMode="External"/><Relationship Id="rId4" Type="http://schemas.openxmlformats.org/officeDocument/2006/relationships/hyperlink" Target="mailto:cherk_tec@meta.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2508</Words>
  <Characters>14300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dc:creator>
  <cp:lastModifiedBy>PKVL</cp:lastModifiedBy>
  <cp:revision>6</cp:revision>
  <cp:lastPrinted>2021-03-05T08:09:00Z</cp:lastPrinted>
  <dcterms:created xsi:type="dcterms:W3CDTF">2021-03-19T09:08:00Z</dcterms:created>
  <dcterms:modified xsi:type="dcterms:W3CDTF">2021-03-25T06:54:00Z</dcterms:modified>
</cp:coreProperties>
</file>